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5C1708" w:rsidRDefault="005C170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D601F8" w:rsidRPr="0062199D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62199D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Информационный отчет </w:t>
      </w:r>
    </w:p>
    <w:p w:rsidR="00D601F8" w:rsidRPr="0062199D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Отдела</w:t>
      </w:r>
      <w:r w:rsidRPr="0062199D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культуры, спорта и молодежной политики Администрации муниципального образования</w:t>
      </w:r>
      <w:r w:rsidR="005C1708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</w:t>
      </w:r>
      <w:r w:rsidRPr="0062199D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«Воткинский район»</w:t>
      </w:r>
    </w:p>
    <w:p w:rsidR="00D601F8" w:rsidRPr="0062199D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за 202</w:t>
      </w:r>
      <w:r w:rsidR="005C1708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1</w:t>
      </w:r>
      <w:r w:rsidRPr="0062199D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год</w:t>
      </w:r>
    </w:p>
    <w:p w:rsidR="00D601F8" w:rsidRPr="0062199D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5C1708" w:rsidRDefault="005C170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5C1708" w:rsidRDefault="005C170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Приоритетные направления 202</w:t>
      </w:r>
      <w:r w:rsidR="00B92F4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1</w:t>
      </w:r>
      <w:r w:rsidRPr="00CE481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года:</w:t>
      </w:r>
    </w:p>
    <w:p w:rsidR="00D601F8" w:rsidRDefault="00D601F8" w:rsidP="00D601F8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601F8" w:rsidRPr="00CE4812" w:rsidRDefault="00D601F8" w:rsidP="00D601F8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601F8" w:rsidRPr="0062199D" w:rsidRDefault="00D601F8" w:rsidP="00D601F8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</w:t>
      </w:r>
      <w:r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«Развитие культуры, спорта и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Воткинского района на 2015-2024</w:t>
      </w:r>
      <w:r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годы»;</w:t>
      </w:r>
    </w:p>
    <w:p w:rsidR="00D601F8" w:rsidRPr="0062199D" w:rsidRDefault="00D601F8" w:rsidP="00D601F8">
      <w:pPr>
        <w:spacing w:after="0" w:line="240" w:lineRule="auto"/>
        <w:ind w:left="567"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601F8" w:rsidRDefault="00D601F8" w:rsidP="00D601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</w:t>
      </w:r>
      <w:r w:rsidR="00C5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проекта «Культура»;</w:t>
      </w:r>
    </w:p>
    <w:p w:rsidR="00D601F8" w:rsidRDefault="00D601F8" w:rsidP="00D601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1F8" w:rsidRPr="0062199D" w:rsidRDefault="00D601F8" w:rsidP="00D601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r w:rsidR="00C5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Плана мероприятий («Дорожная карта») по повышению значений показателей доступности для инвалидов объектов и услуг в отрасли «культура» МО «Воткинский район»;</w:t>
      </w:r>
    </w:p>
    <w:p w:rsidR="00D601F8" w:rsidRPr="0062199D" w:rsidRDefault="00D601F8" w:rsidP="00D601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F8" w:rsidRDefault="00D601F8" w:rsidP="00D601F8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п</w:t>
      </w:r>
      <w:r w:rsidR="00B9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роектному управлению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</w:t>
      </w:r>
      <w:r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культуры;</w:t>
      </w:r>
    </w:p>
    <w:p w:rsidR="00D601F8" w:rsidRDefault="00D601F8" w:rsidP="00D601F8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F8" w:rsidRDefault="00D601F8" w:rsidP="00D601F8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добровольческой деятельности в сфере «культур</w:t>
      </w:r>
      <w:r w:rsidR="00116B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601F8" w:rsidRDefault="00D601F8" w:rsidP="00D601F8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F8" w:rsidRPr="0062199D" w:rsidRDefault="00D601F8" w:rsidP="00D601F8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сохранению объектов культурного наследия Воткинского района, развитию традиционной народной культуры;</w:t>
      </w:r>
    </w:p>
    <w:p w:rsidR="00D601F8" w:rsidRPr="00B66C31" w:rsidRDefault="00D601F8" w:rsidP="00D601F8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F8" w:rsidRPr="00B66C31" w:rsidRDefault="00D601F8" w:rsidP="00D601F8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66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к информационным ресурсам, внедрение в работу инновационных методов и технологий по продвижению книги</w:t>
      </w:r>
      <w:r w:rsidR="00B9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чтения среди всех категорий </w:t>
      </w:r>
      <w:r w:rsidRPr="00B6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населения; </w:t>
      </w:r>
    </w:p>
    <w:p w:rsidR="00D601F8" w:rsidRPr="00B66C31" w:rsidRDefault="00D601F8" w:rsidP="00D601F8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F8" w:rsidRPr="0062199D" w:rsidRDefault="00D601F8" w:rsidP="00D601F8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5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базы, сохранение и развитие кадрового потенциала учреждений культуры.</w:t>
      </w:r>
    </w:p>
    <w:p w:rsidR="00D601F8" w:rsidRPr="0062199D" w:rsidRDefault="00D601F8" w:rsidP="00D601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F8" w:rsidRPr="0062199D" w:rsidRDefault="00D601F8" w:rsidP="00D601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F8" w:rsidRPr="0062199D" w:rsidRDefault="00D601F8" w:rsidP="00D601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F8" w:rsidRDefault="00D601F8" w:rsidP="00D601F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1F8" w:rsidRDefault="00D601F8" w:rsidP="00D601F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1F8" w:rsidRDefault="00D601F8" w:rsidP="00D601F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1F8" w:rsidRDefault="00D601F8" w:rsidP="00D601F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1F8" w:rsidRDefault="00D601F8" w:rsidP="00D601F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1F8" w:rsidRDefault="00D601F8" w:rsidP="00D601F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1F8" w:rsidRDefault="00D601F8" w:rsidP="00D601F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1F8" w:rsidRDefault="00D601F8" w:rsidP="00D601F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1F8" w:rsidRDefault="00D601F8" w:rsidP="00D601F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1F8" w:rsidRDefault="00D601F8" w:rsidP="00D601F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1F8" w:rsidRDefault="00D601F8" w:rsidP="00D601F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1F8" w:rsidRDefault="00D601F8" w:rsidP="00D601F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1F8" w:rsidRPr="0062199D" w:rsidRDefault="00D601F8" w:rsidP="00D601F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01F8" w:rsidRPr="0062199D" w:rsidRDefault="00D601F8" w:rsidP="00D601F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2BED" w:rsidRDefault="00C52BED" w:rsidP="00D601F8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Pr="00CE4812" w:rsidRDefault="00D601F8" w:rsidP="00D601F8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E481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Вопросы, рассмотренные на совещаниях, комиссиях, Администрации МО «Воткинский район», сессиях Районного Совета депутатов.</w:t>
      </w:r>
    </w:p>
    <w:p w:rsidR="00D601F8" w:rsidRDefault="00D601F8" w:rsidP="00D601F8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F8" w:rsidRDefault="00D601F8" w:rsidP="00C52BED">
      <w:pPr>
        <w:spacing w:after="0"/>
        <w:ind w:left="284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</w:t>
      </w:r>
      <w:r w:rsidR="00B92F4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8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были рассмотрены следующие вопросы:</w:t>
      </w:r>
    </w:p>
    <w:p w:rsidR="00116B74" w:rsidRDefault="00116B74" w:rsidP="00C52BED">
      <w:pPr>
        <w:spacing w:after="0"/>
        <w:ind w:left="284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B74" w:rsidRPr="00B92F48" w:rsidRDefault="00116B74" w:rsidP="00116B74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B9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Антикоррупционная комиссия:</w:t>
      </w:r>
    </w:p>
    <w:p w:rsidR="00116B74" w:rsidRDefault="00116B74" w:rsidP="00116B74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«О принимаемых мерах по предупреждению коррупции в Отделе культуры, спорта и молодежной политики Администрации МО «Воткинский район» в 2020 году (январь).</w:t>
      </w:r>
    </w:p>
    <w:p w:rsidR="00D601F8" w:rsidRPr="00CE4812" w:rsidRDefault="00116B74" w:rsidP="00C52BED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601F8" w:rsidRPr="00CE4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601F8" w:rsidRPr="00CE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1F8" w:rsidRPr="00CE48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Антинаркотическая комиссия:</w:t>
      </w:r>
    </w:p>
    <w:p w:rsidR="00D601F8" w:rsidRDefault="00D601F8" w:rsidP="00C52BED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 проведении на территории Воткинского района комплекса мероприятий, посвященных международному Дню борьбы с наркоманией» (июль);</w:t>
      </w:r>
    </w:p>
    <w:p w:rsidR="00D601F8" w:rsidRPr="00CE4812" w:rsidRDefault="00116B74" w:rsidP="00C52BED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D601F8" w:rsidRPr="00CE48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Комиссия по делам несовершеннолетних и защите их прав Администрации МО «Воткинский район»:</w:t>
      </w:r>
    </w:p>
    <w:p w:rsidR="00D601F8" w:rsidRPr="00600F4D" w:rsidRDefault="00D601F8" w:rsidP="00C52BED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B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600F4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пропаганде здорового образа жизни среди несовершеннолетних, мерах, направленных на профилактику травматизма, суицидальных проявлений, алкогольной, наркотической и токсической зависимости, употреблению табачных изделий»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r w:rsidRPr="00600F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601F8" w:rsidRDefault="00116B74" w:rsidP="00C52BED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="00D601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Антитеррористическая комиссия: </w:t>
      </w:r>
    </w:p>
    <w:p w:rsidR="00D601F8" w:rsidRDefault="00D601F8" w:rsidP="00C52BED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дополнительных мерах</w:t>
      </w:r>
      <w:r w:rsidRPr="002D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предупреждению и пресечению террор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истических актов и экстремистских</w:t>
      </w:r>
      <w:r w:rsidRPr="002D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3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подготовки и проведения новогодних и рождественских праздников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(декабрь);</w:t>
      </w:r>
      <w:r w:rsidRPr="002D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2F48" w:rsidRDefault="00B92F48" w:rsidP="00C52BED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F8" w:rsidRDefault="00D601F8" w:rsidP="00C52BED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Результаты проведенных мероприятий по оптимизации сети учреждений культуры района.</w:t>
      </w:r>
    </w:p>
    <w:p w:rsidR="00D601F8" w:rsidRDefault="00D601F8" w:rsidP="00C52BED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85B" w:rsidRDefault="00D601F8" w:rsidP="00C52BED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9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оптимизац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бюджетных расходов отрасли «к</w:t>
      </w:r>
      <w:r w:rsidRPr="0046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ультура» ведется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плановом режиме. </w:t>
      </w:r>
    </w:p>
    <w:p w:rsidR="00C9185B" w:rsidRDefault="00C9185B" w:rsidP="00C52BED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185B">
        <w:rPr>
          <w:rFonts w:ascii="Times New Roman" w:hAnsi="Times New Roman" w:cs="Times New Roman"/>
          <w:sz w:val="28"/>
          <w:szCs w:val="28"/>
        </w:rPr>
        <w:t xml:space="preserve"> В 2021 году штатная численность работников культуры уменьшилась на 7,</w:t>
      </w:r>
      <w:r>
        <w:rPr>
          <w:rFonts w:ascii="Times New Roman" w:hAnsi="Times New Roman" w:cs="Times New Roman"/>
          <w:sz w:val="28"/>
          <w:szCs w:val="28"/>
        </w:rPr>
        <w:t>5 ставок в результате закрытия </w:t>
      </w:r>
      <w:r w:rsidRPr="00C9185B">
        <w:rPr>
          <w:rFonts w:ascii="Times New Roman" w:hAnsi="Times New Roman" w:cs="Times New Roman"/>
          <w:sz w:val="28"/>
          <w:szCs w:val="28"/>
        </w:rPr>
        <w:t>Центра декоративно-прикладного искусства и ремесел – структурного подразделения МБУК</w:t>
      </w:r>
      <w:r>
        <w:rPr>
          <w:rFonts w:ascii="Times New Roman" w:hAnsi="Times New Roman" w:cs="Times New Roman"/>
          <w:sz w:val="28"/>
          <w:szCs w:val="28"/>
        </w:rPr>
        <w:t xml:space="preserve"> «Библиотечно-культурный центр».</w:t>
      </w:r>
    </w:p>
    <w:p w:rsidR="00C52BED" w:rsidRDefault="00C9185B" w:rsidP="00C52BED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9185B">
        <w:rPr>
          <w:rFonts w:ascii="Times New Roman" w:hAnsi="Times New Roman" w:cs="Times New Roman"/>
          <w:sz w:val="28"/>
          <w:szCs w:val="28"/>
        </w:rPr>
        <w:t xml:space="preserve">   </w:t>
      </w:r>
      <w:r>
        <w:rPr>
          <w:rFonts w:ascii="Times New Roman" w:hAnsi="Times New Roman" w:cs="Times New Roman"/>
          <w:sz w:val="28"/>
          <w:szCs w:val="28"/>
        </w:rPr>
        <w:t xml:space="preserve">      Предельная </w:t>
      </w:r>
      <w:r w:rsidR="00116B74">
        <w:rPr>
          <w:rFonts w:ascii="Times New Roman" w:hAnsi="Times New Roman" w:cs="Times New Roman"/>
          <w:sz w:val="28"/>
          <w:szCs w:val="28"/>
        </w:rPr>
        <w:t>штатная численность </w:t>
      </w:r>
      <w:r w:rsidR="00E94B43">
        <w:rPr>
          <w:rFonts w:ascii="Times New Roman" w:hAnsi="Times New Roman" w:cs="Times New Roman"/>
          <w:sz w:val="28"/>
          <w:szCs w:val="28"/>
        </w:rPr>
        <w:t xml:space="preserve">работников культуры </w:t>
      </w:r>
      <w:r w:rsidRPr="00C9185B">
        <w:rPr>
          <w:rFonts w:ascii="Times New Roman" w:hAnsi="Times New Roman" w:cs="Times New Roman"/>
          <w:sz w:val="28"/>
          <w:szCs w:val="28"/>
        </w:rPr>
        <w:t xml:space="preserve">на 31.12.2021 </w:t>
      </w:r>
      <w:proofErr w:type="gramStart"/>
      <w:r w:rsidRPr="00C9185B">
        <w:rPr>
          <w:rFonts w:ascii="Times New Roman" w:hAnsi="Times New Roman" w:cs="Times New Roman"/>
          <w:sz w:val="28"/>
          <w:szCs w:val="28"/>
        </w:rPr>
        <w:t>года  соста</w:t>
      </w:r>
      <w:r>
        <w:rPr>
          <w:rFonts w:ascii="Times New Roman" w:hAnsi="Times New Roman" w:cs="Times New Roman"/>
          <w:sz w:val="28"/>
          <w:szCs w:val="28"/>
        </w:rPr>
        <w:t>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 190,75 единиц  (2020 год – 198,25 единиц</w:t>
      </w:r>
      <w:r w:rsidRPr="00C9185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85B" w:rsidRPr="00C9185B" w:rsidRDefault="00C52BED" w:rsidP="00C52BED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9185B" w:rsidRPr="00C9185B">
        <w:rPr>
          <w:rFonts w:ascii="Times New Roman" w:hAnsi="Times New Roman" w:cs="Times New Roman"/>
          <w:sz w:val="28"/>
          <w:szCs w:val="28"/>
        </w:rPr>
        <w:t>Численность работников культуры на 1 тысячу жителей составила 7,1 человек.</w:t>
      </w:r>
    </w:p>
    <w:p w:rsidR="00C9185B" w:rsidRDefault="00C9185B" w:rsidP="00C52BED">
      <w:pPr>
        <w:pStyle w:val="msonormalmrcssattr"/>
        <w:shd w:val="clear" w:color="auto" w:fill="FFFFFF"/>
        <w:ind w:left="284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9185B" w:rsidRDefault="00C9185B" w:rsidP="00C9185B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C97828" w:rsidRDefault="00D601F8" w:rsidP="007D1DE2">
      <w:pPr>
        <w:pStyle w:val="a5"/>
        <w:spacing w:before="0" w:beforeAutospacing="0" w:after="0" w:afterAutospacing="0" w:line="276" w:lineRule="auto"/>
        <w:jc w:val="center"/>
        <w:rPr>
          <w:b/>
          <w:i/>
          <w:color w:val="000000"/>
          <w:sz w:val="32"/>
          <w:szCs w:val="32"/>
        </w:rPr>
      </w:pPr>
      <w:r w:rsidRPr="00DD4BBB">
        <w:rPr>
          <w:b/>
          <w:i/>
          <w:color w:val="000000"/>
          <w:sz w:val="32"/>
          <w:szCs w:val="32"/>
        </w:rPr>
        <w:lastRenderedPageBreak/>
        <w:t>Результаты п</w:t>
      </w:r>
      <w:r w:rsidR="00E94B43">
        <w:rPr>
          <w:b/>
          <w:i/>
          <w:color w:val="000000"/>
          <w:sz w:val="32"/>
          <w:szCs w:val="32"/>
        </w:rPr>
        <w:t>роведенных мероприятий в рамках</w:t>
      </w:r>
      <w:r w:rsidR="00C97828">
        <w:rPr>
          <w:b/>
          <w:i/>
          <w:color w:val="000000"/>
          <w:sz w:val="32"/>
          <w:szCs w:val="32"/>
        </w:rPr>
        <w:t xml:space="preserve"> укрепления материально-технической базы учреждений культуры района.</w:t>
      </w:r>
      <w:r w:rsidRPr="00DD4BBB">
        <w:rPr>
          <w:b/>
          <w:i/>
          <w:color w:val="000000"/>
          <w:sz w:val="32"/>
          <w:szCs w:val="32"/>
        </w:rPr>
        <w:t xml:space="preserve"> </w:t>
      </w:r>
    </w:p>
    <w:p w:rsidR="00C97828" w:rsidRDefault="00C97828" w:rsidP="007D1DE2">
      <w:pPr>
        <w:pStyle w:val="a5"/>
        <w:spacing w:before="0" w:beforeAutospacing="0" w:after="0" w:afterAutospacing="0" w:line="276" w:lineRule="auto"/>
        <w:jc w:val="center"/>
        <w:rPr>
          <w:b/>
          <w:i/>
          <w:color w:val="000000"/>
          <w:sz w:val="32"/>
          <w:szCs w:val="32"/>
        </w:rPr>
      </w:pPr>
    </w:p>
    <w:p w:rsidR="007D1DE2" w:rsidRDefault="007D1DE2" w:rsidP="00D601F8">
      <w:pPr>
        <w:pStyle w:val="a5"/>
        <w:spacing w:before="0" w:beforeAutospacing="0" w:after="0" w:afterAutospacing="0" w:line="276" w:lineRule="auto"/>
        <w:jc w:val="center"/>
        <w:rPr>
          <w:b/>
          <w:i/>
          <w:color w:val="000000"/>
          <w:sz w:val="32"/>
          <w:szCs w:val="32"/>
        </w:rPr>
      </w:pPr>
      <w:r w:rsidRPr="00DD4BBB">
        <w:rPr>
          <w:b/>
          <w:i/>
          <w:color w:val="000000"/>
          <w:sz w:val="32"/>
          <w:szCs w:val="32"/>
          <w:shd w:val="clear" w:color="auto" w:fill="FFFFFF"/>
        </w:rPr>
        <w:t>федераль</w:t>
      </w:r>
      <w:r w:rsidR="00C97828">
        <w:rPr>
          <w:b/>
          <w:i/>
          <w:color w:val="000000"/>
          <w:sz w:val="32"/>
          <w:szCs w:val="32"/>
          <w:shd w:val="clear" w:color="auto" w:fill="FFFFFF"/>
        </w:rPr>
        <w:t>ный</w:t>
      </w:r>
      <w:r w:rsidRPr="00DD4BBB">
        <w:rPr>
          <w:b/>
          <w:i/>
          <w:color w:val="000000"/>
          <w:sz w:val="32"/>
          <w:szCs w:val="32"/>
          <w:shd w:val="clear" w:color="auto" w:fill="FFFFFF"/>
        </w:rPr>
        <w:t xml:space="preserve"> проект «Деревня будущего»</w:t>
      </w:r>
    </w:p>
    <w:p w:rsidR="007D1DE2" w:rsidRPr="006E4E2B" w:rsidRDefault="00743929" w:rsidP="00DA09A5">
      <w:pPr>
        <w:pStyle w:val="a5"/>
        <w:spacing w:before="0" w:beforeAutospacing="0" w:after="0" w:afterAutospacing="0" w:line="276" w:lineRule="auto"/>
        <w:ind w:left="142"/>
        <w:jc w:val="both"/>
        <w:rPr>
          <w:sz w:val="28"/>
          <w:szCs w:val="28"/>
        </w:rPr>
      </w:pPr>
      <w:r w:rsidRPr="006E4E2B">
        <w:rPr>
          <w:sz w:val="28"/>
          <w:szCs w:val="28"/>
        </w:rPr>
        <w:t xml:space="preserve">         В 2021 году в рамках</w:t>
      </w:r>
      <w:r w:rsidRPr="006E4E2B">
        <w:rPr>
          <w:color w:val="000000"/>
          <w:sz w:val="30"/>
          <w:szCs w:val="30"/>
          <w:shd w:val="clear" w:color="auto" w:fill="FFFFFF"/>
        </w:rPr>
        <w:t xml:space="preserve"> федерального проекта «Деревня будущего» капитально отремонтирован и оснащен оборудованием </w:t>
      </w:r>
      <w:proofErr w:type="spellStart"/>
      <w:r w:rsidRPr="006E4E2B">
        <w:rPr>
          <w:color w:val="000000"/>
          <w:sz w:val="30"/>
          <w:szCs w:val="30"/>
          <w:shd w:val="clear" w:color="auto" w:fill="FFFFFF"/>
        </w:rPr>
        <w:t>П</w:t>
      </w:r>
      <w:r w:rsidR="00F30570">
        <w:rPr>
          <w:color w:val="000000"/>
          <w:sz w:val="30"/>
          <w:szCs w:val="30"/>
          <w:shd w:val="clear" w:color="auto" w:fill="FFFFFF"/>
        </w:rPr>
        <w:t>ихтовский</w:t>
      </w:r>
      <w:proofErr w:type="spellEnd"/>
      <w:r w:rsidR="00F30570">
        <w:rPr>
          <w:color w:val="000000"/>
          <w:sz w:val="30"/>
          <w:szCs w:val="30"/>
          <w:shd w:val="clear" w:color="auto" w:fill="FFFFFF"/>
        </w:rPr>
        <w:t xml:space="preserve"> сельский Дом культуры на сумму </w:t>
      </w:r>
      <w:r w:rsidR="00F30570" w:rsidRPr="00F30570">
        <w:rPr>
          <w:b/>
          <w:color w:val="000000"/>
          <w:sz w:val="30"/>
          <w:szCs w:val="30"/>
          <w:shd w:val="clear" w:color="auto" w:fill="FFFFFF"/>
        </w:rPr>
        <w:t xml:space="preserve">14 млн. 592 </w:t>
      </w:r>
      <w:proofErr w:type="spellStart"/>
      <w:r w:rsidR="00F30570" w:rsidRPr="00F30570">
        <w:rPr>
          <w:b/>
          <w:color w:val="000000"/>
          <w:sz w:val="30"/>
          <w:szCs w:val="30"/>
          <w:shd w:val="clear" w:color="auto" w:fill="FFFFFF"/>
        </w:rPr>
        <w:t>тыс.руб</w:t>
      </w:r>
      <w:proofErr w:type="spellEnd"/>
      <w:r w:rsidR="00F30570">
        <w:rPr>
          <w:b/>
          <w:color w:val="000000"/>
          <w:sz w:val="30"/>
          <w:szCs w:val="30"/>
          <w:shd w:val="clear" w:color="auto" w:fill="FFFFFF"/>
        </w:rPr>
        <w:t>.</w:t>
      </w:r>
      <w:r w:rsidR="006E4E2B" w:rsidRPr="006E4E2B">
        <w:rPr>
          <w:color w:val="000000"/>
          <w:sz w:val="30"/>
          <w:szCs w:val="30"/>
          <w:shd w:val="clear" w:color="auto" w:fill="FFFFFF"/>
        </w:rPr>
        <w:t xml:space="preserve"> </w:t>
      </w:r>
      <w:r w:rsidR="006E4E2B" w:rsidRPr="006E4E2B">
        <w:rPr>
          <w:sz w:val="28"/>
          <w:szCs w:val="28"/>
        </w:rPr>
        <w:t>П</w:t>
      </w:r>
      <w:r w:rsidRPr="006E4E2B">
        <w:rPr>
          <w:sz w:val="28"/>
          <w:szCs w:val="28"/>
        </w:rPr>
        <w:t>роизве</w:t>
      </w:r>
      <w:r w:rsidR="006E4E2B" w:rsidRPr="006E4E2B">
        <w:rPr>
          <w:sz w:val="28"/>
          <w:szCs w:val="28"/>
        </w:rPr>
        <w:t>дена</w:t>
      </w:r>
      <w:r w:rsidRPr="006E4E2B">
        <w:rPr>
          <w:sz w:val="28"/>
          <w:szCs w:val="28"/>
        </w:rPr>
        <w:t xml:space="preserve"> замен</w:t>
      </w:r>
      <w:r w:rsidR="006E4E2B" w:rsidRPr="006E4E2B">
        <w:rPr>
          <w:sz w:val="28"/>
          <w:szCs w:val="28"/>
        </w:rPr>
        <w:t>а</w:t>
      </w:r>
      <w:r w:rsidRPr="006E4E2B">
        <w:rPr>
          <w:sz w:val="28"/>
          <w:szCs w:val="28"/>
        </w:rPr>
        <w:t xml:space="preserve"> ок</w:t>
      </w:r>
      <w:r w:rsidR="00F30570">
        <w:rPr>
          <w:sz w:val="28"/>
          <w:szCs w:val="28"/>
        </w:rPr>
        <w:t xml:space="preserve">онных и наружных дверных блоков, проведен </w:t>
      </w:r>
      <w:r w:rsidRPr="006E4E2B">
        <w:rPr>
          <w:sz w:val="28"/>
          <w:szCs w:val="28"/>
        </w:rPr>
        <w:t>ремонт наружной стены, подвесного потолка, деревянных полов</w:t>
      </w:r>
      <w:r w:rsidR="00F30570">
        <w:rPr>
          <w:sz w:val="28"/>
          <w:szCs w:val="28"/>
        </w:rPr>
        <w:t xml:space="preserve">, выполнены </w:t>
      </w:r>
      <w:r w:rsidR="006E4E2B" w:rsidRPr="006E4E2B">
        <w:rPr>
          <w:sz w:val="28"/>
          <w:szCs w:val="28"/>
        </w:rPr>
        <w:t xml:space="preserve">отделочные работы </w:t>
      </w:r>
      <w:proofErr w:type="gramStart"/>
      <w:r w:rsidR="006E4E2B" w:rsidRPr="006E4E2B">
        <w:rPr>
          <w:sz w:val="28"/>
          <w:szCs w:val="28"/>
        </w:rPr>
        <w:t>с заменой</w:t>
      </w:r>
      <w:r w:rsidR="00116B74">
        <w:rPr>
          <w:sz w:val="28"/>
          <w:szCs w:val="28"/>
        </w:rPr>
        <w:t xml:space="preserve"> дверных </w:t>
      </w:r>
      <w:r w:rsidRPr="006E4E2B">
        <w:rPr>
          <w:sz w:val="28"/>
          <w:szCs w:val="28"/>
        </w:rPr>
        <w:t>блоков</w:t>
      </w:r>
      <w:proofErr w:type="gramEnd"/>
      <w:r w:rsidRPr="006E4E2B">
        <w:rPr>
          <w:sz w:val="28"/>
          <w:szCs w:val="28"/>
        </w:rPr>
        <w:t xml:space="preserve"> в зрительном зале</w:t>
      </w:r>
      <w:r w:rsidR="006E4E2B" w:rsidRPr="006E4E2B">
        <w:rPr>
          <w:sz w:val="28"/>
          <w:szCs w:val="28"/>
        </w:rPr>
        <w:t xml:space="preserve"> и фойе здания</w:t>
      </w:r>
      <w:r w:rsidRPr="006E4E2B">
        <w:rPr>
          <w:sz w:val="28"/>
          <w:szCs w:val="28"/>
        </w:rPr>
        <w:t xml:space="preserve">, ремонт туалетов первого этажа и </w:t>
      </w:r>
      <w:r w:rsidR="006E4E2B" w:rsidRPr="006E4E2B">
        <w:rPr>
          <w:sz w:val="28"/>
          <w:szCs w:val="28"/>
        </w:rPr>
        <w:t>капитальный ремонт</w:t>
      </w:r>
      <w:r w:rsidR="00F30570">
        <w:rPr>
          <w:sz w:val="28"/>
          <w:szCs w:val="28"/>
        </w:rPr>
        <w:t xml:space="preserve"> кровли</w:t>
      </w:r>
      <w:r w:rsidRPr="006E4E2B">
        <w:rPr>
          <w:sz w:val="28"/>
          <w:szCs w:val="28"/>
        </w:rPr>
        <w:t xml:space="preserve">. </w:t>
      </w:r>
      <w:r w:rsidR="006E4E2B" w:rsidRPr="006E4E2B">
        <w:rPr>
          <w:sz w:val="28"/>
          <w:szCs w:val="28"/>
        </w:rPr>
        <w:t>З</w:t>
      </w:r>
      <w:r w:rsidRPr="006E4E2B">
        <w:rPr>
          <w:sz w:val="28"/>
          <w:szCs w:val="28"/>
        </w:rPr>
        <w:t>амене</w:t>
      </w:r>
      <w:r w:rsidR="00116B74">
        <w:rPr>
          <w:sz w:val="28"/>
          <w:szCs w:val="28"/>
        </w:rPr>
        <w:t xml:space="preserve">ны театральные кресла </w:t>
      </w:r>
      <w:r w:rsidR="00F30570">
        <w:rPr>
          <w:sz w:val="28"/>
          <w:szCs w:val="28"/>
        </w:rPr>
        <w:t>(140 шт.),</w:t>
      </w:r>
      <w:r w:rsidRPr="006E4E2B">
        <w:rPr>
          <w:sz w:val="28"/>
          <w:szCs w:val="28"/>
        </w:rPr>
        <w:t xml:space="preserve"> пошита одежда сцены</w:t>
      </w:r>
      <w:r w:rsidR="00F30570">
        <w:rPr>
          <w:sz w:val="28"/>
          <w:szCs w:val="28"/>
        </w:rPr>
        <w:t>, установлен сценический свет</w:t>
      </w:r>
      <w:r w:rsidRPr="006E4E2B">
        <w:rPr>
          <w:sz w:val="28"/>
          <w:szCs w:val="28"/>
        </w:rPr>
        <w:t xml:space="preserve"> в зрительном зале</w:t>
      </w:r>
      <w:r w:rsidR="00F30570">
        <w:rPr>
          <w:sz w:val="28"/>
          <w:szCs w:val="28"/>
        </w:rPr>
        <w:t>.</w:t>
      </w:r>
      <w:r w:rsidRPr="006E4E2B">
        <w:rPr>
          <w:sz w:val="28"/>
          <w:szCs w:val="28"/>
        </w:rPr>
        <w:t xml:space="preserve"> </w:t>
      </w:r>
      <w:r w:rsidR="006E4E2B" w:rsidRPr="006E4E2B">
        <w:rPr>
          <w:sz w:val="28"/>
          <w:szCs w:val="28"/>
        </w:rPr>
        <w:t>П</w:t>
      </w:r>
      <w:r w:rsidRPr="006E4E2B">
        <w:rPr>
          <w:sz w:val="28"/>
          <w:szCs w:val="28"/>
        </w:rPr>
        <w:t xml:space="preserve">роизведена установка цифрового оборудования, проведен </w:t>
      </w:r>
      <w:r w:rsidR="007D1DE2">
        <w:rPr>
          <w:sz w:val="28"/>
          <w:szCs w:val="28"/>
        </w:rPr>
        <w:t xml:space="preserve">скоростной </w:t>
      </w:r>
      <w:r w:rsidRPr="006E4E2B">
        <w:rPr>
          <w:sz w:val="28"/>
          <w:szCs w:val="28"/>
        </w:rPr>
        <w:t>Интерне</w:t>
      </w:r>
      <w:r w:rsidR="006E4E2B" w:rsidRPr="006E4E2B">
        <w:rPr>
          <w:sz w:val="28"/>
          <w:szCs w:val="28"/>
        </w:rPr>
        <w:t>т, установлено видеонаблюдение и выполнена пожарная сигнализация</w:t>
      </w:r>
      <w:r w:rsidR="00F30570">
        <w:rPr>
          <w:sz w:val="28"/>
          <w:szCs w:val="28"/>
        </w:rPr>
        <w:t>.</w:t>
      </w:r>
    </w:p>
    <w:p w:rsidR="00743929" w:rsidRDefault="00743929" w:rsidP="00DA09A5">
      <w:pPr>
        <w:pStyle w:val="headertexttopleveltextcentertext"/>
        <w:spacing w:before="0" w:beforeAutospacing="0" w:after="0" w:afterAutospacing="0" w:line="276" w:lineRule="auto"/>
        <w:ind w:left="142"/>
        <w:jc w:val="both"/>
        <w:rPr>
          <w:sz w:val="28"/>
          <w:szCs w:val="28"/>
        </w:rPr>
      </w:pPr>
      <w:r w:rsidRPr="006E4E2B">
        <w:rPr>
          <w:sz w:val="28"/>
          <w:szCs w:val="28"/>
        </w:rPr>
        <w:t xml:space="preserve">       За счет средств </w:t>
      </w:r>
      <w:proofErr w:type="spellStart"/>
      <w:r w:rsidRPr="006E4E2B">
        <w:rPr>
          <w:sz w:val="28"/>
          <w:szCs w:val="28"/>
        </w:rPr>
        <w:t>внебюджета</w:t>
      </w:r>
      <w:proofErr w:type="spellEnd"/>
      <w:r w:rsidR="000D1862">
        <w:rPr>
          <w:sz w:val="28"/>
          <w:szCs w:val="28"/>
        </w:rPr>
        <w:t>,</w:t>
      </w:r>
      <w:r w:rsidRPr="006E4E2B">
        <w:rPr>
          <w:sz w:val="28"/>
          <w:szCs w:val="28"/>
        </w:rPr>
        <w:t xml:space="preserve"> произведен косметический ремонт </w:t>
      </w:r>
      <w:proofErr w:type="spellStart"/>
      <w:r w:rsidR="00F30570">
        <w:rPr>
          <w:sz w:val="28"/>
          <w:szCs w:val="28"/>
        </w:rPr>
        <w:t>Пихтовской</w:t>
      </w:r>
      <w:proofErr w:type="spellEnd"/>
      <w:r w:rsidR="00F30570">
        <w:rPr>
          <w:sz w:val="28"/>
          <w:szCs w:val="28"/>
        </w:rPr>
        <w:t xml:space="preserve"> </w:t>
      </w:r>
      <w:r w:rsidRPr="006E4E2B">
        <w:rPr>
          <w:sz w:val="28"/>
          <w:szCs w:val="28"/>
        </w:rPr>
        <w:t>библиотеки (побелка потолка, покраска стен, замена электросветильников,) и приобретена новая мебель (книжные стеллажи, компьютерные и читательские столы</w:t>
      </w:r>
      <w:r w:rsidR="00F30570">
        <w:rPr>
          <w:sz w:val="28"/>
          <w:szCs w:val="28"/>
        </w:rPr>
        <w:t>, стулья</w:t>
      </w:r>
      <w:r w:rsidRPr="006E4E2B">
        <w:rPr>
          <w:sz w:val="28"/>
          <w:szCs w:val="28"/>
        </w:rPr>
        <w:t>).</w:t>
      </w:r>
    </w:p>
    <w:p w:rsidR="00C97828" w:rsidRDefault="00C97828" w:rsidP="00DA09A5">
      <w:pPr>
        <w:pStyle w:val="headertexttopleveltextcentertext"/>
        <w:spacing w:before="0" w:beforeAutospacing="0" w:after="0" w:afterAutospacing="0" w:line="276" w:lineRule="auto"/>
        <w:ind w:left="142"/>
        <w:jc w:val="both"/>
        <w:rPr>
          <w:sz w:val="28"/>
          <w:szCs w:val="28"/>
        </w:rPr>
      </w:pPr>
    </w:p>
    <w:p w:rsidR="00C97828" w:rsidRPr="00C97828" w:rsidRDefault="00C97828" w:rsidP="00DA09A5">
      <w:pPr>
        <w:pStyle w:val="headertexttopleveltextcentertext"/>
        <w:spacing w:before="0" w:beforeAutospacing="0" w:after="0" w:afterAutospacing="0" w:line="276" w:lineRule="auto"/>
        <w:ind w:left="142"/>
        <w:jc w:val="center"/>
        <w:rPr>
          <w:b/>
          <w:i/>
          <w:sz w:val="28"/>
          <w:szCs w:val="28"/>
        </w:rPr>
      </w:pPr>
      <w:r w:rsidRPr="00C97828">
        <w:rPr>
          <w:b/>
          <w:i/>
          <w:sz w:val="28"/>
          <w:szCs w:val="28"/>
        </w:rPr>
        <w:t>Финансирование из местного бюджета</w:t>
      </w:r>
    </w:p>
    <w:p w:rsidR="00D601F8" w:rsidRPr="00C97828" w:rsidRDefault="00116B74" w:rsidP="00DA09A5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C97828" w:rsidRPr="00C9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C9782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D1DE2" w:rsidRPr="00C9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1CA" w:rsidRPr="001B0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C97828" w:rsidRPr="001B0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7828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млн. </w:t>
      </w:r>
      <w:r w:rsidR="001B0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603</w:t>
      </w:r>
      <w:r w:rsidR="000D1862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B0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601F8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601F8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тыс.руб</w:t>
      </w:r>
      <w:proofErr w:type="spellEnd"/>
      <w:r w:rsidR="00D601F8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01F8" w:rsidRPr="000D1862" w:rsidRDefault="00D601F8" w:rsidP="00DA09A5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Из них: </w:t>
      </w:r>
    </w:p>
    <w:p w:rsidR="007D1DE2" w:rsidRPr="000D1862" w:rsidRDefault="00D601F8" w:rsidP="00DA09A5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текущие ремонты</w:t>
      </w:r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1933</w:t>
      </w: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,4 </w:t>
      </w:r>
      <w:proofErr w:type="spellStart"/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(ремонт </w:t>
      </w:r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отопительной системы и туалета в </w:t>
      </w:r>
      <w:r w:rsid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 «</w:t>
      </w:r>
      <w:r w:rsid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</w:t>
      </w:r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но-культурный центр», замена оконных блоков в </w:t>
      </w:r>
      <w:proofErr w:type="spellStart"/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Верхнепозимском</w:t>
      </w:r>
      <w:proofErr w:type="spellEnd"/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 и </w:t>
      </w:r>
      <w:proofErr w:type="spellStart"/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инском</w:t>
      </w:r>
      <w:proofErr w:type="spellEnd"/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СК, замена наружных дверных блоков в Кудринском СДК, </w:t>
      </w:r>
      <w:proofErr w:type="spellStart"/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Кукуевском</w:t>
      </w:r>
      <w:proofErr w:type="spellEnd"/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Кварсинском</w:t>
      </w:r>
      <w:proofErr w:type="spellEnd"/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СКЦ и в здании Первомайского СКЦ по адресу </w:t>
      </w:r>
      <w:proofErr w:type="spellStart"/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д.Черепановка</w:t>
      </w:r>
      <w:proofErr w:type="spellEnd"/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ремо</w:t>
      </w:r>
      <w:r w:rsid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 отопительной системы в </w:t>
      </w:r>
      <w:proofErr w:type="spellStart"/>
      <w:r w:rsid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Рассве</w:t>
      </w:r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СДК, </w:t>
      </w:r>
      <w:proofErr w:type="spellStart"/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куевском</w:t>
      </w:r>
      <w:proofErr w:type="spellEnd"/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СКЦ и наружной теплотрассы в </w:t>
      </w:r>
      <w:proofErr w:type="spellStart"/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Большекиварском</w:t>
      </w:r>
      <w:proofErr w:type="spellEnd"/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E2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СКЦ</w:t>
      </w:r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ремонт электроосв</w:t>
      </w:r>
      <w:r w:rsid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ещения в здании </w:t>
      </w:r>
      <w:proofErr w:type="spellStart"/>
      <w:r w:rsid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Кукуевского</w:t>
      </w:r>
      <w:proofErr w:type="spellEnd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Кварсинского</w:t>
      </w:r>
      <w:proofErr w:type="spellEnd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Большекиварского</w:t>
      </w:r>
      <w:proofErr w:type="spellEnd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СКЦ с заменой сценического электрооборудования);</w:t>
      </w:r>
    </w:p>
    <w:p w:rsidR="00D601F8" w:rsidRPr="000D1862" w:rsidRDefault="00D601F8" w:rsidP="00DA09A5">
      <w:pPr>
        <w:spacing w:after="0"/>
        <w:ind w:lef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обеспечение пожарной безопасности</w:t>
      </w:r>
      <w:r w:rsidR="000F3526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охраны труда</w:t>
      </w:r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01CA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(устройство пожарной сигнализации в </w:t>
      </w:r>
      <w:proofErr w:type="spellStart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Пихто</w:t>
      </w:r>
      <w:r w:rsid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Двигательском</w:t>
      </w:r>
      <w:proofErr w:type="spellEnd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Кудринском СДК и в здании Первомайского СКЦ по адресу </w:t>
      </w:r>
      <w:proofErr w:type="spellStart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д.Черепановка</w:t>
      </w:r>
      <w:proofErr w:type="spellEnd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выполнено видеонаблюдение в </w:t>
      </w:r>
      <w:proofErr w:type="spellStart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Пихтовском</w:t>
      </w:r>
      <w:proofErr w:type="spellEnd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СДК, Первомайском и </w:t>
      </w:r>
      <w:proofErr w:type="spellStart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Гавриловском</w:t>
      </w:r>
      <w:proofErr w:type="spellEnd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</w:t>
      </w:r>
      <w:r w:rsidR="00116B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установка противопожарных дверей в 4-х учреждениях, приобретение и зарядка огнетушителей и др.</w:t>
      </w: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F3526" w:rsidRPr="000D1862" w:rsidRDefault="00D601F8" w:rsidP="00DA09A5">
      <w:pPr>
        <w:spacing w:after="0"/>
        <w:ind w:lef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обеспечение доступной среды</w:t>
      </w:r>
      <w:r w:rsidR="000F3526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F3526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0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78</w:t>
      </w:r>
      <w:r w:rsidRPr="00C978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3526" w:rsidRPr="00C9782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9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82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(приобретение тактильных табличек для </w:t>
      </w:r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B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культуры);</w:t>
      </w:r>
    </w:p>
    <w:p w:rsidR="00D601F8" w:rsidRPr="000D1862" w:rsidRDefault="00D601F8" w:rsidP="00D601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приобретение оборудования</w:t>
      </w:r>
      <w:r w:rsidR="000D1862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01CA">
        <w:rPr>
          <w:rFonts w:ascii="Times New Roman" w:eastAsia="Times New Roman" w:hAnsi="Times New Roman" w:cs="Times New Roman"/>
          <w:sz w:val="28"/>
          <w:szCs w:val="28"/>
          <w:lang w:eastAsia="ru-RU"/>
        </w:rPr>
        <w:t>1668</w:t>
      </w:r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,2 </w:t>
      </w:r>
      <w:proofErr w:type="spellStart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0F3526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(компьютеры, видеопроекторы, электрооборудование, мебель, радиомикрофоны, </w:t>
      </w:r>
      <w:proofErr w:type="spellStart"/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рециркуляторы</w:t>
      </w:r>
      <w:proofErr w:type="spellEnd"/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бесконтактные термометры);</w:t>
      </w:r>
    </w:p>
    <w:p w:rsidR="00D601F8" w:rsidRPr="000D1862" w:rsidRDefault="000D1862" w:rsidP="00D601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526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разработку</w:t>
      </w:r>
      <w:r w:rsidR="000F3526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проектно-сметной документации на строительство </w:t>
      </w:r>
      <w:proofErr w:type="spellStart"/>
      <w:r w:rsidR="000F3526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Светлянского</w:t>
      </w:r>
      <w:proofErr w:type="spellEnd"/>
      <w:r w:rsidR="000F3526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дома культуры и </w:t>
      </w:r>
      <w:r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проведение </w:t>
      </w:r>
      <w:proofErr w:type="spellStart"/>
      <w:r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Госэкспертизы</w:t>
      </w:r>
      <w:proofErr w:type="spellEnd"/>
      <w:r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</w:t>
      </w: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1F8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- 1</w:t>
      </w: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  <w:r w:rsidR="00D601F8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01F8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01F8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D601F8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1862" w:rsidRDefault="000D1862" w:rsidP="00D601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приобретение сценических костюмов</w:t>
      </w: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298,4 </w:t>
      </w:r>
      <w:proofErr w:type="spellStart"/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DA09A5" w:rsidRDefault="00DA09A5" w:rsidP="00DA09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 приобретение здания для </w:t>
      </w:r>
      <w:proofErr w:type="spellStart"/>
      <w:r w:rsidRPr="00DA0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Волковского</w:t>
      </w:r>
      <w:proofErr w:type="spellEnd"/>
      <w:r w:rsidRPr="00DA0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- 4270,0</w:t>
      </w:r>
      <w:r w:rsidRPr="00DA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C97828" w:rsidRPr="000D1862" w:rsidRDefault="00C97828" w:rsidP="00D601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732" w:rsidRPr="00C97828" w:rsidRDefault="00DA09A5" w:rsidP="00E5273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601F8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на укрепление материально-технической базы подведомственных учреждений с учетом всех источников финансирования было направлено </w:t>
      </w:r>
      <w:r w:rsidR="00E52732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млн. </w:t>
      </w:r>
      <w:r w:rsidR="00B53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362</w:t>
      </w:r>
      <w:r w:rsidR="00E52732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B53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52732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52732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тыс.руб</w:t>
      </w:r>
      <w:proofErr w:type="spellEnd"/>
      <w:r w:rsidR="00E52732" w:rsidRPr="00C9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01F8" w:rsidRPr="000D1862" w:rsidRDefault="000D1862" w:rsidP="00D601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601F8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1F8" w:rsidRPr="00C76434" w:rsidRDefault="00D601F8" w:rsidP="00D601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7643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езультаты проектного управления</w:t>
      </w:r>
      <w:r w:rsidRPr="00C7643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деятельностью </w:t>
      </w:r>
    </w:p>
    <w:p w:rsidR="008F50BC" w:rsidRDefault="00D601F8" w:rsidP="008F50B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7643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учреждений культуры района</w:t>
      </w:r>
    </w:p>
    <w:p w:rsidR="009A6EA7" w:rsidRDefault="009A6EA7" w:rsidP="008F50B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601F8" w:rsidRPr="00CD5294" w:rsidRDefault="00D601F8" w:rsidP="00DA09A5">
      <w:pPr>
        <w:spacing w:after="0"/>
        <w:ind w:left="284"/>
        <w:jc w:val="both"/>
        <w:rPr>
          <w:rFonts w:ascii="yandex-sans" w:eastAsia="Times New Roman" w:hAnsi="yandex-sans" w:cs="Times New Roman"/>
          <w:b/>
          <w:color w:val="FF0000"/>
          <w:sz w:val="28"/>
          <w:szCs w:val="28"/>
          <w:lang w:eastAsia="ru-RU"/>
        </w:rPr>
      </w:pPr>
      <w:r w:rsidRPr="000A40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0A408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</w:t>
      </w:r>
      <w:r w:rsidRPr="009A6E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202</w:t>
      </w:r>
      <w:r w:rsidR="00743929" w:rsidRPr="009A6E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Pr="009A6E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году в результате участия учреждений культуры в федеральных, республиканских целевых программах, проектной деятельности, реализации совместных межведомственных проектов и сотрудничеству с организациями малого и среднего бизнеса были привлечены доп</w:t>
      </w:r>
      <w:r w:rsidR="00116B7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олнитель</w:t>
      </w:r>
      <w:r w:rsidR="00CD529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ные финансовые средства в сумме </w:t>
      </w:r>
      <w:r w:rsidR="00CD5294" w:rsidRPr="00CD529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2 млн.857,5 </w:t>
      </w:r>
      <w:proofErr w:type="spellStart"/>
      <w:r w:rsidR="00CD5294" w:rsidRPr="00CD529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тыс.руб</w:t>
      </w:r>
      <w:proofErr w:type="spellEnd"/>
      <w:r w:rsidR="00CD5294" w:rsidRPr="00CD529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</w:p>
    <w:p w:rsidR="00A665CB" w:rsidRPr="00A665CB" w:rsidRDefault="00A665CB" w:rsidP="00B5309B">
      <w:pPr>
        <w:pStyle w:val="a5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A665CB">
        <w:rPr>
          <w:color w:val="000000"/>
          <w:sz w:val="28"/>
          <w:szCs w:val="28"/>
        </w:rPr>
        <w:t>На реализацию мероприятий по модернизации библиотек в части комплектования книжных фондов библиотек, находящихся в структуре муниципальных культурно-досуговых учреждений</w:t>
      </w:r>
      <w:r>
        <w:rPr>
          <w:color w:val="000000"/>
          <w:sz w:val="28"/>
          <w:szCs w:val="28"/>
        </w:rPr>
        <w:t xml:space="preserve"> </w:t>
      </w:r>
      <w:r w:rsidRPr="00A665CB">
        <w:rPr>
          <w:color w:val="000000"/>
          <w:sz w:val="28"/>
          <w:szCs w:val="28"/>
        </w:rPr>
        <w:t xml:space="preserve">– 67,8 </w:t>
      </w:r>
      <w:proofErr w:type="spellStart"/>
      <w:r w:rsidRPr="00A665CB">
        <w:rPr>
          <w:color w:val="000000"/>
          <w:sz w:val="28"/>
          <w:szCs w:val="28"/>
        </w:rPr>
        <w:t>тыс.руб</w:t>
      </w:r>
      <w:proofErr w:type="spellEnd"/>
      <w:r w:rsidRPr="00A665CB">
        <w:rPr>
          <w:color w:val="000000"/>
          <w:sz w:val="28"/>
          <w:szCs w:val="28"/>
        </w:rPr>
        <w:t xml:space="preserve">. (Министерство культуры Удмуртской </w:t>
      </w:r>
      <w:r>
        <w:rPr>
          <w:color w:val="000000"/>
          <w:sz w:val="28"/>
          <w:szCs w:val="28"/>
        </w:rPr>
        <w:t>Республики);</w:t>
      </w:r>
    </w:p>
    <w:p w:rsidR="00A665CB" w:rsidRPr="00A665CB" w:rsidRDefault="00A665CB" w:rsidP="00A95EB7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A665CB">
        <w:rPr>
          <w:rFonts w:ascii="Times New Roman" w:hAnsi="Times New Roman" w:cs="Times New Roman"/>
          <w:color w:val="000000"/>
          <w:sz w:val="28"/>
          <w:szCs w:val="28"/>
        </w:rPr>
        <w:t xml:space="preserve">На приобретение художественной и научно-популярной детской литературы 100,0 </w:t>
      </w:r>
      <w:proofErr w:type="spellStart"/>
      <w:r w:rsidRPr="00A665CB">
        <w:rPr>
          <w:rFonts w:ascii="Times New Roman" w:hAnsi="Times New Roman" w:cs="Times New Roman"/>
          <w:color w:val="000000"/>
          <w:sz w:val="28"/>
          <w:szCs w:val="28"/>
        </w:rPr>
        <w:t>тыс.руб</w:t>
      </w:r>
      <w:proofErr w:type="spellEnd"/>
      <w:r w:rsidRPr="00A665CB">
        <w:rPr>
          <w:rFonts w:ascii="Times New Roman" w:hAnsi="Times New Roman" w:cs="Times New Roman"/>
          <w:color w:val="000000"/>
          <w:sz w:val="28"/>
          <w:szCs w:val="28"/>
        </w:rPr>
        <w:t xml:space="preserve">. (Резервный фонд </w:t>
      </w:r>
      <w:proofErr w:type="spellStart"/>
      <w:r w:rsidRPr="00A665CB">
        <w:rPr>
          <w:rFonts w:ascii="Times New Roman" w:hAnsi="Times New Roman" w:cs="Times New Roman"/>
          <w:color w:val="000000"/>
          <w:sz w:val="28"/>
          <w:szCs w:val="28"/>
        </w:rPr>
        <w:t>Правительста</w:t>
      </w:r>
      <w:proofErr w:type="spellEnd"/>
      <w:r w:rsidRPr="00A665CB">
        <w:rPr>
          <w:rFonts w:ascii="Times New Roman" w:hAnsi="Times New Roman" w:cs="Times New Roman"/>
          <w:color w:val="000000"/>
          <w:sz w:val="28"/>
          <w:szCs w:val="28"/>
        </w:rPr>
        <w:t xml:space="preserve"> Удмуртской Республики)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01F8" w:rsidRDefault="00077800" w:rsidP="00D601F8">
      <w:pPr>
        <w:pStyle w:val="a3"/>
        <w:numPr>
          <w:ilvl w:val="0"/>
          <w:numId w:val="1"/>
        </w:numPr>
        <w:spacing w:after="0"/>
        <w:ind w:left="72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Грант по конкурсу Фонда президентских Грантов «Волшебные пальчики» </w:t>
      </w:r>
      <w:r w:rsidR="00D601F8"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216</w:t>
      </w:r>
      <w:r w:rsidR="007700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585</w:t>
      </w:r>
      <w:r w:rsidR="00D601F8"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01F8"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тыс.руб</w:t>
      </w:r>
      <w:proofErr w:type="spellEnd"/>
      <w:r w:rsidR="00D601F8"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(</w:t>
      </w:r>
      <w:proofErr w:type="spellStart"/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ЦДПИиР</w:t>
      </w:r>
      <w:proofErr w:type="spellEnd"/>
      <w:r w:rsidR="00D601F8"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);</w:t>
      </w:r>
    </w:p>
    <w:p w:rsidR="00077800" w:rsidRPr="00A665CB" w:rsidRDefault="005D4A50" w:rsidP="00A665CB">
      <w:pPr>
        <w:pStyle w:val="a3"/>
        <w:numPr>
          <w:ilvl w:val="0"/>
          <w:numId w:val="1"/>
        </w:num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077800"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Грант по конкурсу Фонда президентских Грантов «</w:t>
      </w:r>
      <w:r w:rsidRPr="00A6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Межрегиональный </w:t>
      </w:r>
      <w:r w:rsidR="00CE35DC" w:rsidRPr="00A6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6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фольклорных коллективов «Связывая поколения», посвященный 180-летию со дня рождения П.И. Чайковского»</w:t>
      </w:r>
      <w:r w:rsidR="00077800"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</w:t>
      </w:r>
      <w:r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499</w:t>
      </w:r>
      <w:r w:rsidR="00770092"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490</w:t>
      </w:r>
      <w:r w:rsidR="00077800"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77800"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тыс.руб</w:t>
      </w:r>
      <w:proofErr w:type="spellEnd"/>
      <w:r w:rsidR="00077800"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(</w:t>
      </w:r>
      <w:r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МБУ ДО «Детская школа искусств </w:t>
      </w:r>
      <w:proofErr w:type="spellStart"/>
      <w:r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п.Новый</w:t>
      </w:r>
      <w:proofErr w:type="spellEnd"/>
      <w:r w:rsidR="00077800"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);</w:t>
      </w:r>
    </w:p>
    <w:p w:rsidR="005D4A50" w:rsidRDefault="005D4A50" w:rsidP="005D4A50">
      <w:pPr>
        <w:pStyle w:val="a3"/>
        <w:numPr>
          <w:ilvl w:val="0"/>
          <w:numId w:val="1"/>
        </w:num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Грант по конкурсу Фонда президентских Грантов «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Превратим мечты в хиты</w:t>
      </w: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» -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371</w:t>
      </w:r>
      <w:r w:rsidR="007700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077</w:t>
      </w: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тыс.руб</w:t>
      </w:r>
      <w:proofErr w:type="spellEnd"/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(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Большекиварский СКЦ)</w:t>
      </w: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5D4A50" w:rsidRDefault="005D4A50" w:rsidP="005D4A50">
      <w:pPr>
        <w:pStyle w:val="a3"/>
        <w:numPr>
          <w:ilvl w:val="0"/>
          <w:numId w:val="1"/>
        </w:num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Грант по конкурсу Фонда президентских Грантов «</w:t>
      </w:r>
      <w:r w:rsidR="00CE35D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контакте с историей</w:t>
      </w: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» - </w:t>
      </w:r>
      <w:r w:rsidR="00CE35D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499</w:t>
      </w:r>
      <w:r w:rsidR="007700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="00CE35D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548</w:t>
      </w: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тыс.руб</w:t>
      </w:r>
      <w:proofErr w:type="spellEnd"/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(</w:t>
      </w:r>
      <w:proofErr w:type="spellStart"/>
      <w:r w:rsidR="00CE35D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Перевозинский</w:t>
      </w:r>
      <w:proofErr w:type="spellEnd"/>
      <w:r w:rsidR="00CE35D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СКЦ</w:t>
      </w: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);</w:t>
      </w:r>
    </w:p>
    <w:p w:rsidR="00CE35DC" w:rsidRDefault="00CE35DC" w:rsidP="00CE35DC">
      <w:pPr>
        <w:pStyle w:val="a3"/>
        <w:numPr>
          <w:ilvl w:val="0"/>
          <w:numId w:val="1"/>
        </w:num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Грант по конкурсу Фонда президентских Грантов «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Воткинский район – земля легендарных людей и событий</w:t>
      </w: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» -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347</w:t>
      </w:r>
      <w:r w:rsidR="007700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605</w:t>
      </w: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тыс.руб</w:t>
      </w:r>
      <w:proofErr w:type="spellEnd"/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(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Районная библиотека</w:t>
      </w: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);</w:t>
      </w:r>
    </w:p>
    <w:p w:rsidR="00CE35DC" w:rsidRDefault="00CE35DC" w:rsidP="00CE35DC">
      <w:pPr>
        <w:pStyle w:val="a3"/>
        <w:numPr>
          <w:ilvl w:val="0"/>
          <w:numId w:val="1"/>
        </w:num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Грант по конкурсу Фонда президентских Грантов «</w:t>
      </w:r>
      <w:r w:rsidRPr="00673C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  <w:r w:rsidRPr="007F6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традиции</w:t>
      </w: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» -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65</w:t>
      </w:r>
      <w:r w:rsidR="007700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977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тыс.руб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 (МБУК «Библиотечно-культурный центр»</w:t>
      </w: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);</w:t>
      </w:r>
    </w:p>
    <w:p w:rsidR="00CE35DC" w:rsidRDefault="00CE35DC" w:rsidP="00CE35DC">
      <w:pPr>
        <w:pStyle w:val="a3"/>
        <w:numPr>
          <w:ilvl w:val="0"/>
          <w:numId w:val="1"/>
        </w:num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Грант по конкурсу Фонда президентских Грантов «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Освещенная лыжная трасса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Family</w:t>
      </w:r>
      <w:r w:rsidRPr="00CE35D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Start</w:t>
      </w: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» - </w:t>
      </w:r>
      <w:r w:rsidRPr="00CE35D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496</w:t>
      </w:r>
      <w:r w:rsidR="007700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Pr="00CE35D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626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,0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тыс.руб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  </w:t>
      </w:r>
      <w:r w:rsidRPr="007700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Перевозинский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СКЦ);</w:t>
      </w:r>
    </w:p>
    <w:p w:rsidR="008706A3" w:rsidRDefault="008706A3" w:rsidP="008706A3">
      <w:pPr>
        <w:pStyle w:val="a3"/>
        <w:numPr>
          <w:ilvl w:val="0"/>
          <w:numId w:val="1"/>
        </w:num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Краудфайндинговая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кампания на издание фольклорного сборника «Родных селений голоса» - 58</w:t>
      </w:r>
      <w:r w:rsidR="0077009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946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тыс.руб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(МБУК «Библиотечно-культурный центр»</w:t>
      </w:r>
      <w:r w:rsidRPr="000778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);</w:t>
      </w:r>
    </w:p>
    <w:p w:rsidR="00A665CB" w:rsidRPr="00A665CB" w:rsidRDefault="008706A3" w:rsidP="00D369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65C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D601F8"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 организацию летних разновозрастных отрядов при учреждениях </w:t>
      </w:r>
      <w:r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</w:t>
      </w:r>
      <w:r w:rsidR="00D601F8"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культуры района – </w:t>
      </w:r>
      <w:r w:rsidR="00D601F8" w:rsidRPr="00A665CB">
        <w:rPr>
          <w:rFonts w:ascii="yandex-sans" w:eastAsia="Times New Roman" w:hAnsi="yandex-sans" w:cs="Times New Roman"/>
          <w:sz w:val="28"/>
          <w:szCs w:val="28"/>
          <w:lang w:eastAsia="ru-RU"/>
        </w:rPr>
        <w:t>2</w:t>
      </w:r>
      <w:r w:rsidR="00A665CB" w:rsidRPr="00A665CB">
        <w:rPr>
          <w:rFonts w:ascii="yandex-sans" w:eastAsia="Times New Roman" w:hAnsi="yandex-sans" w:cs="Times New Roman"/>
          <w:sz w:val="28"/>
          <w:szCs w:val="28"/>
          <w:lang w:eastAsia="ru-RU"/>
        </w:rPr>
        <w:t>34</w:t>
      </w:r>
      <w:r w:rsidR="00D601F8" w:rsidRPr="00A665CB">
        <w:rPr>
          <w:rFonts w:ascii="yandex-sans" w:eastAsia="Times New Roman" w:hAnsi="yandex-sans" w:cs="Times New Roman"/>
          <w:sz w:val="28"/>
          <w:szCs w:val="28"/>
          <w:lang w:eastAsia="ru-RU"/>
        </w:rPr>
        <w:t>,</w:t>
      </w:r>
      <w:r w:rsidR="00A15D6B">
        <w:rPr>
          <w:rFonts w:ascii="yandex-sans" w:eastAsia="Times New Roman" w:hAnsi="yandex-sans" w:cs="Times New Roman"/>
          <w:sz w:val="28"/>
          <w:szCs w:val="28"/>
          <w:lang w:eastAsia="ru-RU"/>
        </w:rPr>
        <w:t>6</w:t>
      </w:r>
      <w:r w:rsidR="00D601F8" w:rsidRPr="00A665CB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</w:t>
      </w:r>
      <w:proofErr w:type="spellStart"/>
      <w:r w:rsidR="00D601F8"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тыс.руб</w:t>
      </w:r>
      <w:proofErr w:type="spellEnd"/>
      <w:r w:rsidR="00D601F8" w:rsidRPr="00A665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 </w:t>
      </w:r>
      <w:r w:rsidR="00A665CB" w:rsidRPr="00A665CB">
        <w:rPr>
          <w:color w:val="000000"/>
          <w:sz w:val="27"/>
          <w:szCs w:val="27"/>
        </w:rPr>
        <w:t xml:space="preserve"> </w:t>
      </w:r>
      <w:r w:rsidR="00A665CB" w:rsidRPr="00A665CB">
        <w:rPr>
          <w:rFonts w:ascii="Times New Roman" w:hAnsi="Times New Roman" w:cs="Times New Roman"/>
          <w:color w:val="000000"/>
          <w:sz w:val="28"/>
          <w:szCs w:val="28"/>
        </w:rPr>
        <w:t>(Министерство по физической культуре, спорту и молодежной политики Удмуртской Республики).</w:t>
      </w:r>
    </w:p>
    <w:p w:rsidR="00D601F8" w:rsidRPr="00A665CB" w:rsidRDefault="00D601F8" w:rsidP="00D601F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1F8" w:rsidRDefault="00D601F8" w:rsidP="00D601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0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="00A665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="00A665CB" w:rsidRPr="009A6E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9A6EA7">
        <w:rPr>
          <w:rFonts w:ascii="Times New Roman" w:hAnsi="Times New Roman" w:cs="Times New Roman"/>
          <w:color w:val="000000"/>
          <w:sz w:val="28"/>
          <w:szCs w:val="28"/>
        </w:rPr>
        <w:t xml:space="preserve">Доход от предпринимательской деятельности учреждений культуры составил </w:t>
      </w:r>
      <w:r w:rsidR="00A665CB" w:rsidRPr="00CD5294">
        <w:rPr>
          <w:rFonts w:ascii="Times New Roman" w:hAnsi="Times New Roman" w:cs="Times New Roman"/>
          <w:b/>
          <w:color w:val="000000"/>
          <w:sz w:val="28"/>
          <w:szCs w:val="28"/>
        </w:rPr>
        <w:t>4947,8</w:t>
      </w:r>
      <w:r w:rsidRPr="00CD52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5294" w:rsidRPr="00CD5294">
        <w:rPr>
          <w:rFonts w:ascii="Times New Roman" w:hAnsi="Times New Roman" w:cs="Times New Roman"/>
          <w:b/>
          <w:color w:val="000000"/>
          <w:sz w:val="28"/>
          <w:szCs w:val="28"/>
        </w:rPr>
        <w:t>тыс.руб</w:t>
      </w:r>
      <w:proofErr w:type="spellEnd"/>
      <w:r w:rsidR="00CD5294">
        <w:rPr>
          <w:rFonts w:ascii="Times New Roman" w:hAnsi="Times New Roman" w:cs="Times New Roman"/>
          <w:color w:val="000000"/>
          <w:sz w:val="28"/>
          <w:szCs w:val="28"/>
        </w:rPr>
        <w:t>., (в 2020</w:t>
      </w:r>
      <w:r w:rsidRPr="009A6EA7">
        <w:rPr>
          <w:rFonts w:ascii="Times New Roman" w:hAnsi="Times New Roman" w:cs="Times New Roman"/>
          <w:color w:val="000000"/>
          <w:sz w:val="28"/>
          <w:szCs w:val="28"/>
        </w:rPr>
        <w:t xml:space="preserve"> году -</w:t>
      </w:r>
      <w:r w:rsidR="00A665CB" w:rsidRPr="00CD5294">
        <w:rPr>
          <w:rFonts w:ascii="Times New Roman" w:hAnsi="Times New Roman" w:cs="Times New Roman"/>
          <w:b/>
          <w:sz w:val="28"/>
          <w:szCs w:val="28"/>
        </w:rPr>
        <w:t xml:space="preserve">2914,0 </w:t>
      </w:r>
      <w:proofErr w:type="spellStart"/>
      <w:r w:rsidRPr="00CD5294">
        <w:rPr>
          <w:rFonts w:ascii="Times New Roman" w:hAnsi="Times New Roman" w:cs="Times New Roman"/>
          <w:b/>
          <w:color w:val="000000"/>
          <w:sz w:val="28"/>
          <w:szCs w:val="28"/>
        </w:rPr>
        <w:t>тыс.руб</w:t>
      </w:r>
      <w:proofErr w:type="spellEnd"/>
      <w:r w:rsidRPr="009A6EA7">
        <w:rPr>
          <w:rFonts w:ascii="Times New Roman" w:hAnsi="Times New Roman" w:cs="Times New Roman"/>
          <w:color w:val="000000"/>
          <w:sz w:val="28"/>
          <w:szCs w:val="28"/>
        </w:rPr>
        <w:t xml:space="preserve">.). </w:t>
      </w:r>
    </w:p>
    <w:p w:rsidR="00D601F8" w:rsidRDefault="00D601F8" w:rsidP="00D601F8">
      <w:pPr>
        <w:pStyle w:val="a5"/>
        <w:spacing w:after="0" w:afterAutospacing="0"/>
        <w:jc w:val="center"/>
        <w:rPr>
          <w:b/>
          <w:i/>
          <w:sz w:val="32"/>
          <w:szCs w:val="32"/>
        </w:rPr>
      </w:pPr>
      <w:r w:rsidRPr="008F65D4">
        <w:rPr>
          <w:b/>
          <w:i/>
          <w:sz w:val="32"/>
          <w:szCs w:val="32"/>
        </w:rPr>
        <w:t>О новых формах работы по привлечению населения в клубные формирования, учреждения культуры.</w:t>
      </w:r>
    </w:p>
    <w:p w:rsidR="00E0084C" w:rsidRDefault="00E0084C" w:rsidP="00C978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EBB" w:rsidRDefault="00673C49" w:rsidP="00DA09A5">
      <w:pPr>
        <w:spacing w:after="0"/>
        <w:ind w:lef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2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3C49">
        <w:rPr>
          <w:rFonts w:ascii="Times New Roman" w:eastAsia="Times New Roman" w:hAnsi="Times New Roman" w:cs="Times New Roman"/>
          <w:sz w:val="28"/>
          <w:szCs w:val="28"/>
        </w:rPr>
        <w:t xml:space="preserve">В 2021 году </w:t>
      </w:r>
      <w:r w:rsidR="00C97828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673C49">
        <w:rPr>
          <w:rFonts w:ascii="Times New Roman" w:eastAsia="Times New Roman" w:hAnsi="Times New Roman" w:cs="Times New Roman"/>
          <w:sz w:val="28"/>
          <w:szCs w:val="28"/>
        </w:rPr>
        <w:t xml:space="preserve"> культуры</w:t>
      </w:r>
      <w:r w:rsidR="00F673B7" w:rsidRPr="00E42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828">
        <w:rPr>
          <w:rFonts w:ascii="Times New Roman" w:eastAsia="Times New Roman" w:hAnsi="Times New Roman" w:cs="Times New Roman"/>
          <w:sz w:val="28"/>
          <w:szCs w:val="28"/>
        </w:rPr>
        <w:t>района продолжили активную работу по участию в проектной деятельности на получение Грантов.</w:t>
      </w:r>
      <w:r w:rsidRPr="0067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82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97828" w:rsidRPr="00673C49">
        <w:rPr>
          <w:rFonts w:ascii="Times New Roman" w:eastAsia="Times New Roman" w:hAnsi="Times New Roman" w:cs="Times New Roman"/>
          <w:sz w:val="28"/>
          <w:szCs w:val="28"/>
        </w:rPr>
        <w:t>еализация творческих проектов способствует расширению ресурсной базы</w:t>
      </w:r>
      <w:r w:rsidR="00C97828">
        <w:rPr>
          <w:rFonts w:ascii="Times New Roman" w:eastAsia="Times New Roman" w:hAnsi="Times New Roman" w:cs="Times New Roman"/>
          <w:sz w:val="28"/>
          <w:szCs w:val="28"/>
        </w:rPr>
        <w:t xml:space="preserve"> учреждений</w:t>
      </w:r>
      <w:r w:rsidR="00C97828" w:rsidRPr="00673C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97828">
        <w:rPr>
          <w:rFonts w:ascii="Times New Roman" w:eastAsia="Times New Roman" w:hAnsi="Times New Roman" w:cs="Times New Roman"/>
          <w:sz w:val="28"/>
          <w:szCs w:val="28"/>
        </w:rPr>
        <w:t>привлечению новых посетителей,</w:t>
      </w:r>
      <w:r w:rsidR="00C97828" w:rsidRPr="00673C49">
        <w:rPr>
          <w:rFonts w:ascii="Times New Roman" w:eastAsia="Times New Roman" w:hAnsi="Times New Roman" w:cs="Times New Roman"/>
          <w:sz w:val="28"/>
          <w:szCs w:val="28"/>
        </w:rPr>
        <w:t xml:space="preserve"> привлечению дополнительных источников финансирования, </w:t>
      </w:r>
      <w:r w:rsidR="005F0EBB" w:rsidRPr="00673C49">
        <w:rPr>
          <w:rFonts w:ascii="Times New Roman" w:eastAsia="Times New Roman" w:hAnsi="Times New Roman" w:cs="Times New Roman"/>
          <w:sz w:val="28"/>
          <w:szCs w:val="28"/>
        </w:rPr>
        <w:t xml:space="preserve">повышению конкурентоспособности </w:t>
      </w:r>
      <w:r w:rsidR="005F0EBB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предоставляемых культурных услуг. </w:t>
      </w:r>
    </w:p>
    <w:p w:rsidR="009063D4" w:rsidRDefault="00E0084C" w:rsidP="00DA09A5">
      <w:pPr>
        <w:spacing w:after="0"/>
        <w:ind w:left="142"/>
        <w:jc w:val="both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673B7" w:rsidRPr="0090390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673B7" w:rsidRPr="00903902">
        <w:rPr>
          <w:rFonts w:ascii="Times New Roman" w:hAnsi="Times New Roman" w:cs="Times New Roman"/>
          <w:color w:val="000000"/>
          <w:sz w:val="28"/>
          <w:szCs w:val="28"/>
        </w:rPr>
        <w:t>С целью восстановления стар</w:t>
      </w:r>
      <w:r w:rsidR="00903902">
        <w:rPr>
          <w:rFonts w:ascii="Times New Roman" w:hAnsi="Times New Roman" w:cs="Times New Roman"/>
          <w:color w:val="000000"/>
          <w:sz w:val="28"/>
          <w:szCs w:val="28"/>
        </w:rPr>
        <w:t>инного здания конца XVIII века,</w:t>
      </w:r>
      <w:r w:rsidR="00F673B7" w:rsidRPr="00903902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работники культуры </w:t>
      </w:r>
      <w:proofErr w:type="spellStart"/>
      <w:r w:rsidR="00903902">
        <w:rPr>
          <w:rFonts w:ascii="Times New Roman" w:hAnsi="Times New Roman" w:cs="Times New Roman"/>
          <w:color w:val="000000"/>
          <w:sz w:val="28"/>
          <w:szCs w:val="28"/>
        </w:rPr>
        <w:t>Перевозинского</w:t>
      </w:r>
      <w:proofErr w:type="spellEnd"/>
      <w:r w:rsidR="00903902">
        <w:rPr>
          <w:rFonts w:ascii="Times New Roman" w:hAnsi="Times New Roman" w:cs="Times New Roman"/>
          <w:color w:val="000000"/>
          <w:sz w:val="28"/>
          <w:szCs w:val="28"/>
        </w:rPr>
        <w:t xml:space="preserve"> СКЦ </w:t>
      </w:r>
      <w:r w:rsidR="00F673B7" w:rsidRPr="00903902">
        <w:rPr>
          <w:rFonts w:ascii="Times New Roman" w:hAnsi="Times New Roman" w:cs="Times New Roman"/>
          <w:color w:val="000000"/>
          <w:sz w:val="28"/>
          <w:szCs w:val="28"/>
        </w:rPr>
        <w:t xml:space="preserve">с проектом «В контакте с историей» выиграли конкурс Фонда Президентских грантов. В настоящее время </w:t>
      </w:r>
      <w:r w:rsidR="005F0EBB">
        <w:rPr>
          <w:rFonts w:ascii="Times New Roman" w:hAnsi="Times New Roman" w:cs="Times New Roman"/>
          <w:color w:val="000000"/>
          <w:sz w:val="28"/>
          <w:szCs w:val="28"/>
        </w:rPr>
        <w:t>на территории</w:t>
      </w:r>
      <w:r w:rsidR="00903902" w:rsidRPr="00903902">
        <w:rPr>
          <w:rFonts w:ascii="Times New Roman" w:hAnsi="Times New Roman" w:cs="Times New Roman"/>
          <w:color w:val="000000"/>
          <w:sz w:val="28"/>
          <w:szCs w:val="28"/>
        </w:rPr>
        <w:t xml:space="preserve"> исторического здания «Мануфактурная лавка купца </w:t>
      </w:r>
      <w:proofErr w:type="spellStart"/>
      <w:r w:rsidR="00903902" w:rsidRPr="00903902">
        <w:rPr>
          <w:rFonts w:ascii="Times New Roman" w:hAnsi="Times New Roman" w:cs="Times New Roman"/>
          <w:color w:val="000000"/>
          <w:sz w:val="28"/>
          <w:szCs w:val="28"/>
        </w:rPr>
        <w:t>Базуева</w:t>
      </w:r>
      <w:proofErr w:type="spellEnd"/>
      <w:r w:rsidR="00903902" w:rsidRPr="00903902">
        <w:rPr>
          <w:rFonts w:ascii="Times New Roman" w:hAnsi="Times New Roman" w:cs="Times New Roman"/>
          <w:color w:val="000000"/>
          <w:sz w:val="28"/>
          <w:szCs w:val="28"/>
        </w:rPr>
        <w:t xml:space="preserve">» создана этнографическая площадка, </w:t>
      </w:r>
      <w:r w:rsidR="005F0EBB">
        <w:rPr>
          <w:rFonts w:ascii="Times New Roman" w:hAnsi="Times New Roman" w:cs="Times New Roman"/>
          <w:color w:val="000000"/>
          <w:sz w:val="28"/>
          <w:szCs w:val="28"/>
        </w:rPr>
        <w:t>которую регулярно посещают туристические группы</w:t>
      </w:r>
      <w:r w:rsidR="003E287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F0EBB">
        <w:rPr>
          <w:rFonts w:ascii="Times New Roman" w:hAnsi="Times New Roman" w:cs="Times New Roman"/>
          <w:color w:val="000000"/>
          <w:sz w:val="28"/>
          <w:szCs w:val="28"/>
        </w:rPr>
        <w:t xml:space="preserve"> Кроме того, здесь проводятся </w:t>
      </w:r>
      <w:r w:rsidR="002F1ABF"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календарные праздники, народные </w:t>
      </w:r>
      <w:proofErr w:type="gramStart"/>
      <w:r w:rsidR="005F0EBB">
        <w:rPr>
          <w:rFonts w:ascii="Times New Roman" w:hAnsi="Times New Roman" w:cs="Times New Roman"/>
          <w:color w:val="000000"/>
          <w:sz w:val="28"/>
          <w:szCs w:val="28"/>
        </w:rPr>
        <w:t xml:space="preserve">гуляния, </w:t>
      </w:r>
      <w:r w:rsidR="007433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73B7" w:rsidRPr="00F673B7">
        <w:rPr>
          <w:rFonts w:ascii="Times New Roman" w:hAnsi="Times New Roman" w:cs="Times New Roman"/>
          <w:color w:val="000000"/>
          <w:sz w:val="28"/>
          <w:szCs w:val="28"/>
        </w:rPr>
        <w:t>интерактивны</w:t>
      </w:r>
      <w:r w:rsidR="005F0EBB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="007433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73B7" w:rsidRPr="00F673B7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5F0EB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673B7" w:rsidRPr="00F673B7">
        <w:rPr>
          <w:rFonts w:ascii="Times New Roman" w:hAnsi="Times New Roman" w:cs="Times New Roman"/>
          <w:color w:val="000000"/>
          <w:sz w:val="28"/>
          <w:szCs w:val="28"/>
        </w:rPr>
        <w:t>, мастер-класс</w:t>
      </w:r>
      <w:r w:rsidR="003E287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673B7" w:rsidRPr="00F673B7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знакомят гостей и жителей с историей и культурой </w:t>
      </w:r>
      <w:proofErr w:type="spellStart"/>
      <w:r w:rsidR="00F673B7" w:rsidRPr="00F673B7">
        <w:rPr>
          <w:rFonts w:ascii="Times New Roman" w:hAnsi="Times New Roman" w:cs="Times New Roman"/>
          <w:color w:val="000000"/>
          <w:sz w:val="28"/>
          <w:szCs w:val="28"/>
        </w:rPr>
        <w:t>с.Перевозное</w:t>
      </w:r>
      <w:proofErr w:type="spellEnd"/>
      <w:r w:rsidR="00F673B7" w:rsidRPr="00F673B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63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287B">
        <w:rPr>
          <w:rFonts w:ascii="Times New Roman" w:hAnsi="Times New Roman" w:cs="Times New Roman"/>
          <w:color w:val="000000"/>
          <w:sz w:val="28"/>
          <w:szCs w:val="28"/>
        </w:rPr>
        <w:t xml:space="preserve">За 6 месяцев площадку посетило </w:t>
      </w:r>
      <w:r w:rsidR="00A94CF1">
        <w:rPr>
          <w:rFonts w:ascii="Times New Roman" w:hAnsi="Times New Roman" w:cs="Times New Roman"/>
          <w:color w:val="000000"/>
          <w:sz w:val="28"/>
          <w:szCs w:val="28"/>
        </w:rPr>
        <w:t>2 тысячи 500 ч</w:t>
      </w:r>
      <w:r w:rsidR="003E287B">
        <w:rPr>
          <w:rFonts w:ascii="Times New Roman" w:hAnsi="Times New Roman" w:cs="Times New Roman"/>
          <w:color w:val="000000"/>
          <w:sz w:val="28"/>
          <w:szCs w:val="28"/>
        </w:rPr>
        <w:t>еловек.</w:t>
      </w:r>
    </w:p>
    <w:p w:rsidR="0078631E" w:rsidRDefault="0078631E" w:rsidP="00DA09A5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E287B">
        <w:rPr>
          <w:color w:val="000000"/>
          <w:sz w:val="28"/>
          <w:szCs w:val="28"/>
        </w:rPr>
        <w:t>А</w:t>
      </w:r>
      <w:r w:rsidR="003E287B">
        <w:rPr>
          <w:rFonts w:ascii="Times New Roman" w:hAnsi="Times New Roman" w:cs="Times New Roman"/>
          <w:color w:val="000000"/>
          <w:sz w:val="28"/>
          <w:szCs w:val="28"/>
        </w:rPr>
        <w:t>тмосферный</w:t>
      </w:r>
      <w:r w:rsidRPr="0078631E">
        <w:rPr>
          <w:rFonts w:ascii="Times New Roman" w:hAnsi="Times New Roman" w:cs="Times New Roman"/>
          <w:color w:val="000000"/>
          <w:sz w:val="28"/>
          <w:szCs w:val="28"/>
        </w:rPr>
        <w:t xml:space="preserve"> праздник крестьянского быта «Светлы</w:t>
      </w:r>
      <w:r w:rsidR="003E287B">
        <w:rPr>
          <w:rFonts w:ascii="Times New Roman" w:hAnsi="Times New Roman" w:cs="Times New Roman"/>
          <w:color w:val="000000"/>
          <w:sz w:val="28"/>
          <w:szCs w:val="28"/>
        </w:rPr>
        <w:t>е Петровки» стал одним из значимых событий для жителей</w:t>
      </w:r>
      <w:r w:rsidRPr="007863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E287B">
        <w:rPr>
          <w:rFonts w:ascii="Times New Roman" w:hAnsi="Times New Roman" w:cs="Times New Roman"/>
          <w:color w:val="000000"/>
          <w:sz w:val="28"/>
          <w:szCs w:val="28"/>
        </w:rPr>
        <w:t>с.Светлое</w:t>
      </w:r>
      <w:proofErr w:type="spellEnd"/>
      <w:r w:rsidR="003E287B">
        <w:rPr>
          <w:rFonts w:ascii="Times New Roman" w:hAnsi="Times New Roman" w:cs="Times New Roman"/>
          <w:color w:val="000000"/>
          <w:sz w:val="28"/>
          <w:szCs w:val="28"/>
        </w:rPr>
        <w:t>. Ежегодно данное мероприятие посещают более 1000 человек. В</w:t>
      </w:r>
      <w:r w:rsidRPr="0078631E">
        <w:rPr>
          <w:rFonts w:ascii="Times New Roman" w:hAnsi="Times New Roman" w:cs="Times New Roman"/>
          <w:color w:val="000000"/>
          <w:sz w:val="28"/>
          <w:szCs w:val="28"/>
        </w:rPr>
        <w:t xml:space="preserve"> этом году был успешно реализован проект «Мастерские на Светлых Петровках». Гости и жители села </w:t>
      </w:r>
      <w:r w:rsidR="003E287B">
        <w:rPr>
          <w:rFonts w:ascii="Times New Roman" w:hAnsi="Times New Roman" w:cs="Times New Roman"/>
          <w:color w:val="000000"/>
          <w:sz w:val="28"/>
          <w:szCs w:val="28"/>
        </w:rPr>
        <w:t xml:space="preserve">участвуя в мастер-классах, научились </w:t>
      </w:r>
      <w:r w:rsidRPr="0078631E">
        <w:rPr>
          <w:rFonts w:ascii="Times New Roman" w:hAnsi="Times New Roman" w:cs="Times New Roman"/>
          <w:color w:val="000000"/>
          <w:sz w:val="28"/>
          <w:szCs w:val="28"/>
        </w:rPr>
        <w:t xml:space="preserve">плетению </w:t>
      </w:r>
      <w:proofErr w:type="spellStart"/>
      <w:r w:rsidRPr="0078631E">
        <w:rPr>
          <w:rFonts w:ascii="Times New Roman" w:hAnsi="Times New Roman" w:cs="Times New Roman"/>
          <w:color w:val="000000"/>
          <w:sz w:val="28"/>
          <w:szCs w:val="28"/>
        </w:rPr>
        <w:t>фитоковриков</w:t>
      </w:r>
      <w:proofErr w:type="spellEnd"/>
      <w:r w:rsidRPr="0078631E">
        <w:rPr>
          <w:rFonts w:ascii="Times New Roman" w:hAnsi="Times New Roman" w:cs="Times New Roman"/>
          <w:color w:val="000000"/>
          <w:sz w:val="28"/>
          <w:szCs w:val="28"/>
        </w:rPr>
        <w:t xml:space="preserve">, пошиву эко-сумок, изготовлению магнитиков. По традиции, самой яркой и зрелищной частью праздника стал конкурс "Ай да парочка", в котором приняли участие </w:t>
      </w:r>
      <w:r w:rsidR="003E287B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78631E">
        <w:rPr>
          <w:rFonts w:ascii="Times New Roman" w:hAnsi="Times New Roman" w:cs="Times New Roman"/>
          <w:color w:val="000000"/>
          <w:sz w:val="28"/>
          <w:szCs w:val="28"/>
        </w:rPr>
        <w:t xml:space="preserve"> пар</w:t>
      </w:r>
      <w:r w:rsidR="003E287B">
        <w:rPr>
          <w:rFonts w:ascii="Times New Roman" w:hAnsi="Times New Roman" w:cs="Times New Roman"/>
          <w:color w:val="000000"/>
          <w:sz w:val="28"/>
          <w:szCs w:val="28"/>
        </w:rPr>
        <w:t>, 3 из них – это участники, в том числе, онлайн-конкурса из Пермского края и Башкирии.</w:t>
      </w:r>
      <w:r w:rsidRPr="0078631E">
        <w:rPr>
          <w:rFonts w:ascii="Times New Roman" w:hAnsi="Times New Roman" w:cs="Times New Roman"/>
          <w:color w:val="000000"/>
          <w:sz w:val="28"/>
          <w:szCs w:val="28"/>
        </w:rPr>
        <w:t xml:space="preserve"> Праздник закончился общим хороводом и угощением ароматной ухой </w:t>
      </w:r>
      <w:proofErr w:type="spellStart"/>
      <w:r w:rsidRPr="0078631E">
        <w:rPr>
          <w:rFonts w:ascii="Times New Roman" w:hAnsi="Times New Roman" w:cs="Times New Roman"/>
          <w:color w:val="000000"/>
          <w:sz w:val="28"/>
          <w:szCs w:val="28"/>
        </w:rPr>
        <w:t>по-светлянски</w:t>
      </w:r>
      <w:proofErr w:type="spellEnd"/>
      <w:r w:rsidRPr="007863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09A5" w:rsidRDefault="00E42A13" w:rsidP="00DA09A5">
      <w:pPr>
        <w:spacing w:after="0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    </w:t>
      </w:r>
    </w:p>
    <w:p w:rsidR="0077532B" w:rsidRPr="0077532B" w:rsidRDefault="003F5B6C" w:rsidP="007753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32B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604155" w:rsidRPr="0077532B">
        <w:rPr>
          <w:rFonts w:ascii="Times New Roman" w:hAnsi="Times New Roman" w:cs="Times New Roman"/>
          <w:sz w:val="28"/>
          <w:szCs w:val="28"/>
        </w:rPr>
        <w:t xml:space="preserve">Совместный проект «Превратим мечты в хиты!» </w:t>
      </w:r>
      <w:proofErr w:type="spellStart"/>
      <w:r w:rsidR="00604155" w:rsidRPr="0077532B">
        <w:rPr>
          <w:rFonts w:ascii="Times New Roman" w:hAnsi="Times New Roman" w:cs="Times New Roman"/>
          <w:sz w:val="28"/>
          <w:szCs w:val="28"/>
        </w:rPr>
        <w:t>Большекиварского</w:t>
      </w:r>
      <w:proofErr w:type="spellEnd"/>
      <w:r w:rsidR="00604155" w:rsidRPr="0077532B">
        <w:rPr>
          <w:rFonts w:ascii="Times New Roman" w:hAnsi="Times New Roman" w:cs="Times New Roman"/>
          <w:sz w:val="28"/>
          <w:szCs w:val="28"/>
        </w:rPr>
        <w:t xml:space="preserve"> СКЦ и </w:t>
      </w:r>
      <w:r w:rsidR="003E287B" w:rsidRPr="0077532B">
        <w:rPr>
          <w:rFonts w:ascii="Times New Roman" w:hAnsi="Times New Roman" w:cs="Times New Roman"/>
          <w:sz w:val="28"/>
          <w:szCs w:val="28"/>
        </w:rPr>
        <w:t>НКО «</w:t>
      </w:r>
      <w:r w:rsidR="00604155" w:rsidRPr="0077532B">
        <w:rPr>
          <w:rFonts w:ascii="Times New Roman" w:hAnsi="Times New Roman" w:cs="Times New Roman"/>
          <w:sz w:val="28"/>
          <w:szCs w:val="28"/>
        </w:rPr>
        <w:t>Совет работающе</w:t>
      </w:r>
      <w:r w:rsidR="00E42A13" w:rsidRPr="0077532B">
        <w:rPr>
          <w:rFonts w:ascii="Times New Roman" w:hAnsi="Times New Roman" w:cs="Times New Roman"/>
          <w:sz w:val="28"/>
          <w:szCs w:val="28"/>
        </w:rPr>
        <w:t>й молодежи Воткинского района</w:t>
      </w:r>
      <w:r w:rsidR="003E287B" w:rsidRPr="0077532B">
        <w:rPr>
          <w:rFonts w:ascii="Times New Roman" w:hAnsi="Times New Roman" w:cs="Times New Roman"/>
          <w:sz w:val="28"/>
          <w:szCs w:val="28"/>
        </w:rPr>
        <w:t>»</w:t>
      </w:r>
      <w:r w:rsidR="00E42A13" w:rsidRPr="0077532B">
        <w:rPr>
          <w:rFonts w:ascii="Times New Roman" w:hAnsi="Times New Roman" w:cs="Times New Roman"/>
          <w:sz w:val="28"/>
          <w:szCs w:val="28"/>
        </w:rPr>
        <w:t xml:space="preserve"> </w:t>
      </w:r>
      <w:r w:rsidR="009063D4" w:rsidRPr="0077532B">
        <w:rPr>
          <w:rFonts w:ascii="Times New Roman" w:hAnsi="Times New Roman" w:cs="Times New Roman"/>
          <w:sz w:val="28"/>
          <w:szCs w:val="28"/>
        </w:rPr>
        <w:t xml:space="preserve">был </w:t>
      </w:r>
      <w:r w:rsidR="00604155" w:rsidRPr="0077532B">
        <w:rPr>
          <w:rFonts w:ascii="Times New Roman" w:hAnsi="Times New Roman" w:cs="Times New Roman"/>
          <w:sz w:val="28"/>
          <w:szCs w:val="28"/>
        </w:rPr>
        <w:t>направлен на создание условий для обучения и творческой деятельности в области музыкального искусства детей и молодёжи. Благодаря проекту</w:t>
      </w:r>
      <w:r w:rsidR="003E287B" w:rsidRPr="0077532B">
        <w:rPr>
          <w:rFonts w:ascii="Times New Roman" w:hAnsi="Times New Roman" w:cs="Times New Roman"/>
          <w:sz w:val="28"/>
          <w:szCs w:val="28"/>
        </w:rPr>
        <w:t>,</w:t>
      </w:r>
      <w:r w:rsidR="00604155" w:rsidRPr="0077532B">
        <w:rPr>
          <w:rFonts w:ascii="Times New Roman" w:hAnsi="Times New Roman" w:cs="Times New Roman"/>
          <w:sz w:val="28"/>
          <w:szCs w:val="28"/>
        </w:rPr>
        <w:t xml:space="preserve"> в Доме культуры появился комплект электроинструментов и </w:t>
      </w:r>
      <w:proofErr w:type="spellStart"/>
      <w:r w:rsidR="00604155" w:rsidRPr="0077532B">
        <w:rPr>
          <w:rFonts w:ascii="Times New Roman" w:hAnsi="Times New Roman" w:cs="Times New Roman"/>
          <w:sz w:val="28"/>
          <w:szCs w:val="28"/>
        </w:rPr>
        <w:t>звукоусилительной</w:t>
      </w:r>
      <w:proofErr w:type="spellEnd"/>
      <w:r w:rsidR="00604155" w:rsidRPr="0077532B">
        <w:rPr>
          <w:rFonts w:ascii="Times New Roman" w:hAnsi="Times New Roman" w:cs="Times New Roman"/>
          <w:sz w:val="28"/>
          <w:szCs w:val="28"/>
        </w:rPr>
        <w:t xml:space="preserve"> аппаратуры для вокально–инструментального ансамбля</w:t>
      </w:r>
      <w:r w:rsidR="003E287B" w:rsidRPr="0077532B">
        <w:rPr>
          <w:rFonts w:ascii="Times New Roman" w:hAnsi="Times New Roman" w:cs="Times New Roman"/>
          <w:sz w:val="28"/>
          <w:szCs w:val="28"/>
        </w:rPr>
        <w:t>.</w:t>
      </w:r>
      <w:r w:rsidR="00E42A13" w:rsidRPr="0077532B">
        <w:rPr>
          <w:rFonts w:ascii="Times New Roman" w:hAnsi="Times New Roman" w:cs="Times New Roman"/>
          <w:sz w:val="28"/>
          <w:szCs w:val="28"/>
        </w:rPr>
        <w:t xml:space="preserve"> </w:t>
      </w:r>
      <w:r w:rsidR="007F0740" w:rsidRPr="0077532B">
        <w:rPr>
          <w:rFonts w:ascii="Times New Roman" w:hAnsi="Times New Roman" w:cs="Times New Roman"/>
          <w:sz w:val="28"/>
          <w:szCs w:val="28"/>
        </w:rPr>
        <w:t>П</w:t>
      </w:r>
      <w:r w:rsidR="003E287B" w:rsidRPr="0077532B">
        <w:rPr>
          <w:rFonts w:ascii="Times New Roman" w:hAnsi="Times New Roman" w:cs="Times New Roman"/>
          <w:sz w:val="28"/>
          <w:szCs w:val="28"/>
        </w:rPr>
        <w:t xml:space="preserve">роект привлек </w:t>
      </w:r>
      <w:r w:rsidR="00CD5294">
        <w:rPr>
          <w:rFonts w:ascii="Times New Roman" w:hAnsi="Times New Roman" w:cs="Times New Roman"/>
          <w:sz w:val="28"/>
          <w:szCs w:val="28"/>
        </w:rPr>
        <w:t xml:space="preserve">15 </w:t>
      </w:r>
      <w:r w:rsidR="003E287B" w:rsidRPr="0077532B">
        <w:rPr>
          <w:rFonts w:ascii="Times New Roman" w:hAnsi="Times New Roman" w:cs="Times New Roman"/>
          <w:sz w:val="28"/>
          <w:szCs w:val="28"/>
        </w:rPr>
        <w:t xml:space="preserve">новых участников </w:t>
      </w:r>
      <w:proofErr w:type="spellStart"/>
      <w:r w:rsidR="00E42A13" w:rsidRPr="0077532B">
        <w:rPr>
          <w:rFonts w:ascii="Times New Roman" w:hAnsi="Times New Roman" w:cs="Times New Roman"/>
          <w:sz w:val="28"/>
          <w:szCs w:val="28"/>
        </w:rPr>
        <w:t>подростко</w:t>
      </w:r>
      <w:r w:rsidR="007F0740" w:rsidRPr="0077532B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="007F0740" w:rsidRPr="0077532B">
        <w:rPr>
          <w:rFonts w:ascii="Times New Roman" w:hAnsi="Times New Roman" w:cs="Times New Roman"/>
          <w:sz w:val="28"/>
          <w:szCs w:val="28"/>
        </w:rPr>
        <w:t xml:space="preserve"> – молодежной аудитории</w:t>
      </w:r>
      <w:r w:rsidR="00E42A13" w:rsidRPr="0077532B">
        <w:rPr>
          <w:rFonts w:ascii="Times New Roman" w:hAnsi="Times New Roman" w:cs="Times New Roman"/>
          <w:sz w:val="28"/>
          <w:szCs w:val="28"/>
        </w:rPr>
        <w:t xml:space="preserve"> к </w:t>
      </w:r>
      <w:r w:rsidR="00D00ABA" w:rsidRPr="0077532B">
        <w:rPr>
          <w:rFonts w:ascii="Times New Roman" w:hAnsi="Times New Roman" w:cs="Times New Roman"/>
          <w:sz w:val="28"/>
          <w:szCs w:val="28"/>
        </w:rPr>
        <w:t>занятиям в клубных формированиях</w:t>
      </w:r>
      <w:r w:rsidR="00E42A13" w:rsidRPr="0077532B">
        <w:rPr>
          <w:rFonts w:ascii="Times New Roman" w:hAnsi="Times New Roman" w:cs="Times New Roman"/>
          <w:sz w:val="28"/>
          <w:szCs w:val="28"/>
        </w:rPr>
        <w:t xml:space="preserve"> Дома культуры.</w:t>
      </w:r>
    </w:p>
    <w:p w:rsidR="007F0740" w:rsidRPr="0077532B" w:rsidRDefault="00D00ABA" w:rsidP="007753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32B">
        <w:rPr>
          <w:rFonts w:ascii="Times New Roman" w:hAnsi="Times New Roman" w:cs="Times New Roman"/>
          <w:sz w:val="28"/>
          <w:szCs w:val="28"/>
        </w:rPr>
        <w:t>Творческой реабилитации детей с ОВЗ через проведение мастер-классов по декоративно-прикладному искусству в онлайн-формате</w:t>
      </w:r>
      <w:r w:rsidR="0077532B">
        <w:rPr>
          <w:rFonts w:ascii="Times New Roman" w:hAnsi="Times New Roman" w:cs="Times New Roman"/>
          <w:sz w:val="28"/>
          <w:szCs w:val="28"/>
        </w:rPr>
        <w:t xml:space="preserve"> содействовал проект Центра </w:t>
      </w:r>
      <w:proofErr w:type="spellStart"/>
      <w:r w:rsidR="0077532B">
        <w:rPr>
          <w:rFonts w:ascii="Times New Roman" w:hAnsi="Times New Roman" w:cs="Times New Roman"/>
          <w:sz w:val="28"/>
          <w:szCs w:val="28"/>
        </w:rPr>
        <w:t>дек</w:t>
      </w:r>
      <w:r w:rsidRPr="0077532B">
        <w:rPr>
          <w:rFonts w:ascii="Times New Roman" w:hAnsi="Times New Roman" w:cs="Times New Roman"/>
          <w:sz w:val="28"/>
          <w:szCs w:val="28"/>
        </w:rPr>
        <w:t>ративно</w:t>
      </w:r>
      <w:proofErr w:type="spellEnd"/>
      <w:r w:rsidRPr="0077532B">
        <w:rPr>
          <w:rFonts w:ascii="Times New Roman" w:hAnsi="Times New Roman" w:cs="Times New Roman"/>
          <w:sz w:val="28"/>
          <w:szCs w:val="28"/>
        </w:rPr>
        <w:t>-приклад</w:t>
      </w:r>
      <w:r w:rsidR="007F0740" w:rsidRPr="0077532B">
        <w:rPr>
          <w:rFonts w:ascii="Times New Roman" w:hAnsi="Times New Roman" w:cs="Times New Roman"/>
          <w:sz w:val="28"/>
          <w:szCs w:val="28"/>
        </w:rPr>
        <w:t>ного искусства и ремесел п. Новый</w:t>
      </w:r>
      <w:r w:rsidRPr="0077532B">
        <w:rPr>
          <w:rFonts w:ascii="Times New Roman" w:hAnsi="Times New Roman" w:cs="Times New Roman"/>
          <w:sz w:val="28"/>
          <w:szCs w:val="28"/>
        </w:rPr>
        <w:t xml:space="preserve"> «Волшебные пальчики».</w:t>
      </w:r>
      <w:r w:rsidR="007F0740" w:rsidRPr="0077532B">
        <w:rPr>
          <w:rFonts w:ascii="Times New Roman" w:hAnsi="Times New Roman" w:cs="Times New Roman"/>
          <w:sz w:val="28"/>
          <w:szCs w:val="28"/>
        </w:rPr>
        <w:t xml:space="preserve">  40 детей и подростков с ограниченными возможностями здоровья активно участвовали в </w:t>
      </w:r>
      <w:r w:rsidR="009063D4" w:rsidRPr="0077532B">
        <w:rPr>
          <w:rFonts w:ascii="Times New Roman" w:hAnsi="Times New Roman" w:cs="Times New Roman"/>
          <w:sz w:val="28"/>
          <w:szCs w:val="28"/>
        </w:rPr>
        <w:t>различны</w:t>
      </w:r>
      <w:r w:rsidR="007F0740" w:rsidRPr="0077532B">
        <w:rPr>
          <w:rFonts w:ascii="Times New Roman" w:hAnsi="Times New Roman" w:cs="Times New Roman"/>
          <w:sz w:val="28"/>
          <w:szCs w:val="28"/>
        </w:rPr>
        <w:t>х</w:t>
      </w:r>
      <w:r w:rsidR="009063D4" w:rsidRPr="0077532B">
        <w:rPr>
          <w:rFonts w:ascii="Times New Roman" w:hAnsi="Times New Roman" w:cs="Times New Roman"/>
          <w:sz w:val="28"/>
          <w:szCs w:val="28"/>
        </w:rPr>
        <w:t xml:space="preserve"> мастер-класс</w:t>
      </w:r>
      <w:r w:rsidR="007F0740" w:rsidRPr="0077532B">
        <w:rPr>
          <w:rFonts w:ascii="Times New Roman" w:hAnsi="Times New Roman" w:cs="Times New Roman"/>
          <w:sz w:val="28"/>
          <w:szCs w:val="28"/>
        </w:rPr>
        <w:t>ах:</w:t>
      </w:r>
      <w:r w:rsidR="009063D4" w:rsidRPr="0077532B">
        <w:rPr>
          <w:rFonts w:ascii="Times New Roman" w:hAnsi="Times New Roman" w:cs="Times New Roman"/>
          <w:sz w:val="28"/>
          <w:szCs w:val="28"/>
        </w:rPr>
        <w:t xml:space="preserve"> «Рождес</w:t>
      </w:r>
      <w:r w:rsidRPr="0077532B">
        <w:rPr>
          <w:rFonts w:ascii="Times New Roman" w:hAnsi="Times New Roman" w:cs="Times New Roman"/>
          <w:sz w:val="28"/>
          <w:szCs w:val="28"/>
        </w:rPr>
        <w:t>твенский венок», «Испеки пиццу»</w:t>
      </w:r>
      <w:r w:rsidR="009063D4" w:rsidRPr="00775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63D4" w:rsidRPr="0077532B">
        <w:rPr>
          <w:rFonts w:ascii="Times New Roman" w:hAnsi="Times New Roman" w:cs="Times New Roman"/>
          <w:sz w:val="28"/>
          <w:szCs w:val="28"/>
        </w:rPr>
        <w:t>Стринг</w:t>
      </w:r>
      <w:proofErr w:type="spellEnd"/>
      <w:r w:rsidR="009063D4" w:rsidRPr="0077532B">
        <w:rPr>
          <w:rFonts w:ascii="Times New Roman" w:hAnsi="Times New Roman" w:cs="Times New Roman"/>
          <w:sz w:val="28"/>
          <w:szCs w:val="28"/>
        </w:rPr>
        <w:t>-арт», «</w:t>
      </w:r>
      <w:proofErr w:type="gramStart"/>
      <w:r w:rsidR="009063D4" w:rsidRPr="0077532B">
        <w:rPr>
          <w:rFonts w:ascii="Times New Roman" w:hAnsi="Times New Roman" w:cs="Times New Roman"/>
          <w:sz w:val="28"/>
          <w:szCs w:val="28"/>
        </w:rPr>
        <w:t>ИЗО нить</w:t>
      </w:r>
      <w:proofErr w:type="gramEnd"/>
      <w:r w:rsidR="009063D4" w:rsidRPr="0077532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063D4" w:rsidRPr="0077532B">
        <w:rPr>
          <w:rFonts w:ascii="Times New Roman" w:hAnsi="Times New Roman" w:cs="Times New Roman"/>
          <w:sz w:val="28"/>
          <w:szCs w:val="28"/>
        </w:rPr>
        <w:t>Слайм</w:t>
      </w:r>
      <w:proofErr w:type="spellEnd"/>
      <w:r w:rsidR="009063D4" w:rsidRPr="0077532B">
        <w:rPr>
          <w:rFonts w:ascii="Times New Roman" w:hAnsi="Times New Roman" w:cs="Times New Roman"/>
          <w:sz w:val="28"/>
          <w:szCs w:val="28"/>
        </w:rPr>
        <w:t xml:space="preserve">» и др. </w:t>
      </w:r>
    </w:p>
    <w:p w:rsidR="007F67AF" w:rsidRDefault="007F67AF" w:rsidP="00DA09A5">
      <w:pPr>
        <w:spacing w:after="0"/>
        <w:ind w:lef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C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онлайн-режиме состоялся проект «</w:t>
      </w:r>
      <w:r w:rsidRPr="00673C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  <w:r w:rsidRPr="007F6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русские традиции», который был приурочен к </w:t>
      </w:r>
      <w:r w:rsidRPr="007F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95-летию Воткинского района. </w:t>
      </w:r>
      <w:r w:rsidRPr="008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участников проекта были проведены 16 онлайн мастер-классов, посвященных культуре и традициям русского народа,</w:t>
      </w:r>
      <w:r w:rsidRPr="007F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на виртуальных занятиях была разучена вокально-танцевальная композиция "Верба, верба, </w:t>
      </w:r>
      <w:proofErr w:type="spellStart"/>
      <w:r w:rsidRPr="008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вербочка</w:t>
      </w:r>
      <w:proofErr w:type="spellEnd"/>
      <w:r w:rsidRPr="008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Данную песню пели на территории Воткинского района около 100 лет назад. Для развития интереса подрастающего поколения к русскому народному творчеству, участниками ансамбля "Забава" песня "Верба" была сделана в современной обработке и поставлен танец. </w:t>
      </w:r>
      <w:r w:rsidR="007F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Завершился проект созданием видео</w:t>
      </w:r>
      <w:r w:rsidRPr="008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клипа «Верба, верба</w:t>
      </w:r>
      <w:r w:rsidR="007F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F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вербочка</w:t>
      </w:r>
      <w:proofErr w:type="spellEnd"/>
      <w:r w:rsidR="007F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8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котором приняли участие </w:t>
      </w:r>
      <w:r w:rsidR="00D75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240 </w:t>
      </w:r>
      <w:r w:rsidR="007F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r w:rsidR="00CD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33-ти </w:t>
      </w:r>
      <w:r w:rsidR="002F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творческих коллективов района. </w:t>
      </w:r>
      <w:r w:rsidR="007F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ремьера состояла</w:t>
      </w:r>
      <w:r w:rsidR="00CD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12 июня, в День России</w:t>
      </w:r>
      <w:r w:rsidRPr="0088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 три дня набрала более 9 000 просмотров.</w:t>
      </w:r>
    </w:p>
    <w:p w:rsidR="00B75A92" w:rsidRDefault="007F67AF" w:rsidP="00DA09A5">
      <w:pPr>
        <w:pStyle w:val="a5"/>
        <w:spacing w:before="0" w:beforeAutospacing="0" w:after="0" w:afterAutospacing="0" w:line="276" w:lineRule="auto"/>
        <w:ind w:left="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F0740">
        <w:rPr>
          <w:sz w:val="28"/>
          <w:szCs w:val="28"/>
        </w:rPr>
        <w:t>Одним из значимых событий в культурной жизни района стал проект</w:t>
      </w:r>
      <w:r w:rsidR="00C761EA">
        <w:rPr>
          <w:sz w:val="28"/>
          <w:szCs w:val="28"/>
        </w:rPr>
        <w:t xml:space="preserve"> Детской школы искусств </w:t>
      </w:r>
      <w:proofErr w:type="spellStart"/>
      <w:r w:rsidR="00C761EA">
        <w:rPr>
          <w:sz w:val="28"/>
          <w:szCs w:val="28"/>
        </w:rPr>
        <w:t>п.Новый</w:t>
      </w:r>
      <w:proofErr w:type="spellEnd"/>
      <w:r w:rsidR="00C761EA">
        <w:rPr>
          <w:sz w:val="28"/>
          <w:szCs w:val="28"/>
        </w:rPr>
        <w:t xml:space="preserve"> - </w:t>
      </w:r>
      <w:r w:rsidR="007F0740">
        <w:rPr>
          <w:sz w:val="28"/>
          <w:szCs w:val="28"/>
        </w:rPr>
        <w:t>победитель конкурса Фонда Президентских Грантов – «</w:t>
      </w:r>
      <w:r w:rsidR="00673C49" w:rsidRPr="00673C49">
        <w:rPr>
          <w:sz w:val="28"/>
          <w:szCs w:val="28"/>
        </w:rPr>
        <w:t>Межрегиональный конкурс фольклорных коллективов «Связывая поколения», посвященный 180-летию со дня рождения П.И. Чайковского</w:t>
      </w:r>
      <w:r w:rsidR="007F0740">
        <w:rPr>
          <w:sz w:val="28"/>
          <w:szCs w:val="28"/>
        </w:rPr>
        <w:t>»</w:t>
      </w:r>
      <w:r w:rsidR="00673C49" w:rsidRPr="00673C49">
        <w:rPr>
          <w:sz w:val="28"/>
          <w:szCs w:val="28"/>
        </w:rPr>
        <w:t>.</w:t>
      </w:r>
      <w:r w:rsidRPr="007F67AF">
        <w:rPr>
          <w:color w:val="000000"/>
          <w:sz w:val="28"/>
          <w:szCs w:val="28"/>
        </w:rPr>
        <w:t xml:space="preserve"> Цель конкурса - объединить разные поколения в области изучения народной традиционной культуры. В конкурсе приняли участи 8 фольклорных коллективов из разных регионов России: Пермского края, Тверской, Ульяновской области, г. Москвы, Удмуртии и др.</w:t>
      </w:r>
      <w:r w:rsidR="00805A49">
        <w:rPr>
          <w:color w:val="000000"/>
          <w:sz w:val="28"/>
          <w:szCs w:val="28"/>
        </w:rPr>
        <w:t xml:space="preserve">  </w:t>
      </w:r>
      <w:r w:rsidR="00C761EA">
        <w:rPr>
          <w:color w:val="000000"/>
          <w:sz w:val="28"/>
          <w:szCs w:val="28"/>
        </w:rPr>
        <w:t xml:space="preserve">Одним из главных партнеров проекта стала </w:t>
      </w:r>
      <w:r w:rsidR="00770092" w:rsidRPr="002F1ABF">
        <w:rPr>
          <w:color w:val="000000"/>
          <w:sz w:val="28"/>
          <w:szCs w:val="28"/>
        </w:rPr>
        <w:t>Санкт-Петербургская государственн</w:t>
      </w:r>
      <w:r w:rsidR="00CD5294" w:rsidRPr="002F1ABF">
        <w:rPr>
          <w:color w:val="000000"/>
          <w:sz w:val="28"/>
          <w:szCs w:val="28"/>
        </w:rPr>
        <w:t>ая</w:t>
      </w:r>
      <w:r w:rsidR="00770092" w:rsidRPr="002F1ABF">
        <w:rPr>
          <w:color w:val="000000"/>
          <w:sz w:val="28"/>
          <w:szCs w:val="28"/>
        </w:rPr>
        <w:t xml:space="preserve"> консерватори</w:t>
      </w:r>
      <w:r w:rsidR="00CD5294" w:rsidRPr="002F1ABF">
        <w:rPr>
          <w:color w:val="000000"/>
          <w:sz w:val="28"/>
          <w:szCs w:val="28"/>
        </w:rPr>
        <w:t>я</w:t>
      </w:r>
      <w:r w:rsidR="00770092" w:rsidRPr="002F1ABF">
        <w:rPr>
          <w:color w:val="000000"/>
          <w:sz w:val="28"/>
          <w:szCs w:val="28"/>
        </w:rPr>
        <w:t xml:space="preserve"> </w:t>
      </w:r>
      <w:r w:rsidR="00CD5294" w:rsidRPr="002F1ABF">
        <w:rPr>
          <w:color w:val="000000"/>
          <w:sz w:val="28"/>
          <w:szCs w:val="28"/>
        </w:rPr>
        <w:t xml:space="preserve">имени Н. А. Римского-Корсакова в лице преподавателя, кандидата искусствоведения Скляровой Е.А. </w:t>
      </w:r>
      <w:r w:rsidR="00770092" w:rsidRPr="002F1ABF">
        <w:rPr>
          <w:color w:val="000000"/>
          <w:sz w:val="28"/>
          <w:szCs w:val="28"/>
        </w:rPr>
        <w:t>Ч</w:t>
      </w:r>
      <w:r w:rsidR="00C761EA" w:rsidRPr="002F1ABF">
        <w:rPr>
          <w:color w:val="000000"/>
          <w:sz w:val="28"/>
          <w:szCs w:val="28"/>
        </w:rPr>
        <w:t>лен</w:t>
      </w:r>
      <w:r w:rsidR="00770092" w:rsidRPr="002F1ABF">
        <w:rPr>
          <w:color w:val="000000"/>
          <w:sz w:val="28"/>
          <w:szCs w:val="28"/>
        </w:rPr>
        <w:t>ами</w:t>
      </w:r>
      <w:r w:rsidR="00C761EA" w:rsidRPr="002F1ABF">
        <w:rPr>
          <w:color w:val="000000"/>
          <w:sz w:val="28"/>
          <w:szCs w:val="28"/>
        </w:rPr>
        <w:t xml:space="preserve"> жюри</w:t>
      </w:r>
      <w:r w:rsidR="00C761EA" w:rsidRPr="00B75A92">
        <w:rPr>
          <w:color w:val="000000"/>
          <w:sz w:val="28"/>
          <w:szCs w:val="28"/>
        </w:rPr>
        <w:t xml:space="preserve"> </w:t>
      </w:r>
      <w:r w:rsidR="00B75A92">
        <w:rPr>
          <w:color w:val="000000"/>
          <w:sz w:val="28"/>
          <w:szCs w:val="28"/>
        </w:rPr>
        <w:t xml:space="preserve">конкурса </w:t>
      </w:r>
      <w:r w:rsidR="00770092" w:rsidRPr="00B75A92">
        <w:rPr>
          <w:color w:val="000000"/>
          <w:sz w:val="28"/>
          <w:szCs w:val="28"/>
        </w:rPr>
        <w:t xml:space="preserve">являлись: </w:t>
      </w:r>
      <w:r w:rsidR="00B75A92" w:rsidRPr="00B75A92">
        <w:rPr>
          <w:color w:val="000000"/>
          <w:sz w:val="28"/>
          <w:szCs w:val="28"/>
        </w:rPr>
        <w:t>п</w:t>
      </w:r>
      <w:r w:rsidR="00770092" w:rsidRPr="00B75A92">
        <w:rPr>
          <w:color w:val="000000"/>
          <w:sz w:val="28"/>
          <w:szCs w:val="28"/>
        </w:rPr>
        <w:t>рофессор Кафедры музыкального искусства и образовани</w:t>
      </w:r>
      <w:r w:rsidR="00B75A92">
        <w:rPr>
          <w:color w:val="000000"/>
          <w:sz w:val="28"/>
          <w:szCs w:val="28"/>
        </w:rPr>
        <w:t xml:space="preserve">я Института культуры и туризма </w:t>
      </w:r>
      <w:r w:rsidR="00770092" w:rsidRPr="00B75A92">
        <w:rPr>
          <w:color w:val="000000"/>
          <w:sz w:val="28"/>
          <w:szCs w:val="28"/>
        </w:rPr>
        <w:t>Вологодского государственного университет</w:t>
      </w:r>
      <w:r w:rsidR="00B75A92">
        <w:rPr>
          <w:color w:val="000000"/>
          <w:sz w:val="28"/>
          <w:szCs w:val="28"/>
        </w:rPr>
        <w:t>а</w:t>
      </w:r>
      <w:r w:rsidR="00C04FAC" w:rsidRPr="00B75A92">
        <w:rPr>
          <w:color w:val="000000"/>
          <w:sz w:val="28"/>
          <w:szCs w:val="28"/>
        </w:rPr>
        <w:t xml:space="preserve"> Г.П. </w:t>
      </w:r>
      <w:proofErr w:type="spellStart"/>
      <w:r w:rsidR="00C04FAC" w:rsidRPr="00B75A92">
        <w:rPr>
          <w:color w:val="000000"/>
          <w:sz w:val="28"/>
          <w:szCs w:val="28"/>
        </w:rPr>
        <w:t>Парадовская</w:t>
      </w:r>
      <w:proofErr w:type="spellEnd"/>
      <w:r w:rsidR="00C04FAC" w:rsidRPr="00B75A92">
        <w:rPr>
          <w:color w:val="000000"/>
          <w:sz w:val="28"/>
          <w:szCs w:val="28"/>
        </w:rPr>
        <w:t xml:space="preserve">, </w:t>
      </w:r>
      <w:r w:rsidR="00B75A92" w:rsidRPr="00B75A92">
        <w:rPr>
          <w:color w:val="000000"/>
          <w:sz w:val="28"/>
          <w:szCs w:val="28"/>
        </w:rPr>
        <w:t xml:space="preserve">кандидат искусствоведения, </w:t>
      </w:r>
      <w:r w:rsidR="00C04FAC" w:rsidRPr="00B75A92">
        <w:rPr>
          <w:color w:val="000000"/>
          <w:sz w:val="28"/>
          <w:szCs w:val="28"/>
        </w:rPr>
        <w:t xml:space="preserve">доцент кафедры </w:t>
      </w:r>
      <w:proofErr w:type="spellStart"/>
      <w:r w:rsidR="00C04FAC" w:rsidRPr="00B75A92">
        <w:rPr>
          <w:color w:val="000000"/>
          <w:sz w:val="28"/>
          <w:szCs w:val="28"/>
        </w:rPr>
        <w:t>этномузыкологии</w:t>
      </w:r>
      <w:proofErr w:type="spellEnd"/>
      <w:r w:rsidR="00C04FAC" w:rsidRPr="00B75A92">
        <w:rPr>
          <w:color w:val="000000"/>
          <w:sz w:val="28"/>
          <w:szCs w:val="28"/>
        </w:rPr>
        <w:t xml:space="preserve"> Санкт-Петербургской государственной консерватории имени Н. А. Римского-Корсакова И</w:t>
      </w:r>
      <w:r w:rsidR="00B75A92" w:rsidRPr="00B75A92">
        <w:rPr>
          <w:color w:val="000000"/>
          <w:sz w:val="28"/>
          <w:szCs w:val="28"/>
        </w:rPr>
        <w:t>.</w:t>
      </w:r>
      <w:r w:rsidR="00C04FAC" w:rsidRPr="00B75A92">
        <w:rPr>
          <w:color w:val="000000"/>
          <w:sz w:val="28"/>
          <w:szCs w:val="28"/>
        </w:rPr>
        <w:t xml:space="preserve"> В</w:t>
      </w:r>
      <w:r w:rsidR="00B75A92" w:rsidRPr="00B75A92">
        <w:rPr>
          <w:color w:val="000000"/>
          <w:sz w:val="28"/>
          <w:szCs w:val="28"/>
        </w:rPr>
        <w:t>.</w:t>
      </w:r>
      <w:r w:rsidR="00C04FAC" w:rsidRPr="00B75A92">
        <w:rPr>
          <w:color w:val="000000"/>
          <w:sz w:val="28"/>
          <w:szCs w:val="28"/>
        </w:rPr>
        <w:t xml:space="preserve"> </w:t>
      </w:r>
      <w:proofErr w:type="spellStart"/>
      <w:r w:rsidR="00C04FAC" w:rsidRPr="00B75A92">
        <w:rPr>
          <w:color w:val="000000"/>
          <w:sz w:val="28"/>
          <w:szCs w:val="28"/>
        </w:rPr>
        <w:t>Корол</w:t>
      </w:r>
      <w:r w:rsidR="00B75A92" w:rsidRPr="00B75A92">
        <w:rPr>
          <w:color w:val="000000"/>
          <w:sz w:val="28"/>
          <w:szCs w:val="28"/>
        </w:rPr>
        <w:t>ькова</w:t>
      </w:r>
      <w:proofErr w:type="spellEnd"/>
      <w:r w:rsidR="00B75A92" w:rsidRPr="00B75A92">
        <w:rPr>
          <w:color w:val="000000"/>
          <w:sz w:val="28"/>
          <w:szCs w:val="28"/>
        </w:rPr>
        <w:t xml:space="preserve">, кандидат искусствоведения, </w:t>
      </w:r>
      <w:r w:rsidR="00B75A92" w:rsidRPr="00B75A92">
        <w:rPr>
          <w:color w:val="000000"/>
          <w:sz w:val="28"/>
          <w:szCs w:val="28"/>
        </w:rPr>
        <w:lastRenderedPageBreak/>
        <w:t xml:space="preserve">старший научный сотрудник отдела филологических исследований УИИЯЛ </w:t>
      </w:r>
      <w:proofErr w:type="spellStart"/>
      <w:r w:rsidR="00B75A92" w:rsidRPr="00B75A92">
        <w:rPr>
          <w:color w:val="000000"/>
          <w:sz w:val="28"/>
          <w:szCs w:val="28"/>
        </w:rPr>
        <w:t>УрО</w:t>
      </w:r>
      <w:proofErr w:type="spellEnd"/>
      <w:r w:rsidR="00B75A92" w:rsidRPr="00B75A92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B75A92" w:rsidRPr="00B75A92">
        <w:rPr>
          <w:color w:val="000000"/>
          <w:sz w:val="28"/>
          <w:szCs w:val="28"/>
        </w:rPr>
        <w:t xml:space="preserve">РАН </w:t>
      </w:r>
      <w:proofErr w:type="spellStart"/>
      <w:r w:rsidR="00B75A92" w:rsidRPr="00B75A92">
        <w:rPr>
          <w:color w:val="000000"/>
          <w:sz w:val="28"/>
          <w:szCs w:val="28"/>
        </w:rPr>
        <w:t>УдмФИЦ</w:t>
      </w:r>
      <w:proofErr w:type="spellEnd"/>
      <w:r w:rsidR="00B75A92" w:rsidRPr="00B75A92">
        <w:rPr>
          <w:color w:val="000000"/>
          <w:sz w:val="28"/>
          <w:szCs w:val="28"/>
        </w:rPr>
        <w:t xml:space="preserve"> С. В. Толкачева.</w:t>
      </w:r>
    </w:p>
    <w:p w:rsidR="00345024" w:rsidRDefault="006A27E0" w:rsidP="002F1ABF">
      <w:pPr>
        <w:pStyle w:val="a5"/>
        <w:spacing w:before="0" w:beforeAutospacing="0" w:after="0" w:afterAutospacing="0" w:line="276" w:lineRule="auto"/>
        <w:ind w:left="142"/>
        <w:jc w:val="both"/>
        <w:rPr>
          <w:b/>
          <w:color w:val="000000"/>
          <w:sz w:val="28"/>
          <w:szCs w:val="28"/>
        </w:rPr>
      </w:pPr>
      <w:r w:rsidRPr="00CD5294">
        <w:rPr>
          <w:b/>
          <w:color w:val="000000"/>
          <w:sz w:val="28"/>
          <w:szCs w:val="28"/>
        </w:rPr>
        <w:t xml:space="preserve">   </w:t>
      </w:r>
      <w:r w:rsidR="00B75A92" w:rsidRPr="00CD5294">
        <w:rPr>
          <w:b/>
          <w:color w:val="000000"/>
          <w:sz w:val="28"/>
          <w:szCs w:val="28"/>
        </w:rPr>
        <w:t xml:space="preserve">       </w:t>
      </w:r>
      <w:r w:rsidR="00805A49" w:rsidRPr="00CD5294">
        <w:rPr>
          <w:b/>
          <w:color w:val="000000"/>
          <w:sz w:val="28"/>
          <w:szCs w:val="28"/>
        </w:rPr>
        <w:t>Межрегиональный конкурс фольклорных коллективов «Связывая поколения» стал победителем IV Всероссийского конкурса лучших практик в сфере национальных отношений.</w:t>
      </w:r>
    </w:p>
    <w:p w:rsidR="002F1ABF" w:rsidRDefault="002F1ABF" w:rsidP="002F1ABF">
      <w:pPr>
        <w:pStyle w:val="a5"/>
        <w:spacing w:before="0" w:beforeAutospacing="0" w:after="0" w:afterAutospacing="0" w:line="276" w:lineRule="auto"/>
        <w:ind w:left="142"/>
        <w:jc w:val="both"/>
        <w:rPr>
          <w:color w:val="000000"/>
          <w:sz w:val="28"/>
          <w:szCs w:val="28"/>
        </w:rPr>
      </w:pPr>
    </w:p>
    <w:p w:rsidR="00D601F8" w:rsidRDefault="003B7159" w:rsidP="00DA09A5">
      <w:pPr>
        <w:spacing w:after="0"/>
        <w:ind w:left="142" w:firstLine="1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Одним из ресурсов привлечения новых посетителей в учреждения культуры являются интерактивные туристические программы, которые реализуются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СКЦ,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Кукуевском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СКЦ, </w:t>
      </w:r>
      <w:r w:rsidR="006A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ДКиС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«Современник». В течение года их посетило</w:t>
      </w:r>
      <w:r w:rsidR="0043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тыс.357 человек.</w:t>
      </w:r>
    </w:p>
    <w:p w:rsidR="006A27E0" w:rsidRDefault="006A27E0" w:rsidP="00DA09A5">
      <w:pPr>
        <w:spacing w:after="0"/>
        <w:ind w:left="142" w:firstLine="1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Брендовые мероприятия сельских территорий также являются ресурсом привлечения новых посетителей. Ежегодно увеличивается количество участников на таких мероприятиях, как </w:t>
      </w:r>
      <w:r w:rsidR="00CD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игры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«Тракторный биатлон» (5000 чел.), фестиваль исторической реконструкции «Рус</w:t>
      </w:r>
      <w:r w:rsidR="000764D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дружинная» (3000 чел.), гастрономический праздник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(1000 чел.) 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764D0" w:rsidRPr="00805A49" w:rsidRDefault="006A27E0" w:rsidP="00DA09A5">
      <w:pPr>
        <w:spacing w:after="0"/>
        <w:ind w:left="142" w:firstLine="1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E765D7" w:rsidRPr="00E0084C" w:rsidRDefault="00D601F8" w:rsidP="00DA09A5">
      <w:pPr>
        <w:spacing w:after="0"/>
        <w:ind w:left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0084C">
        <w:rPr>
          <w:rFonts w:ascii="Times New Roman" w:hAnsi="Times New Roman" w:cs="Times New Roman"/>
          <w:b/>
          <w:i/>
          <w:sz w:val="32"/>
          <w:szCs w:val="32"/>
        </w:rPr>
        <w:t>Работа с волонтерами</w:t>
      </w:r>
    </w:p>
    <w:p w:rsidR="00E765D7" w:rsidRPr="00E765D7" w:rsidRDefault="00E765D7" w:rsidP="00DA09A5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В 2021 году продолжилась активная работа по реализации программы «Волонтеры культуры» федерального проекта «Создание условий для реализации творческого потенциала нации» («Творческие люди») национального проекта «Культура». </w:t>
      </w:r>
    </w:p>
    <w:p w:rsidR="00E765D7" w:rsidRPr="00E765D7" w:rsidRDefault="00E765D7" w:rsidP="00DA09A5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076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отчетном году </w:t>
      </w: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муниципальных учреждений культуры были открыты 5 волонтерских клубов в сфере культуры, участников в них – 54 человека.  Направления деятельности волонтерских клубов района: культурное, спортивно</w:t>
      </w:r>
      <w:r w:rsidR="00E94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социальное, экологическое и </w:t>
      </w: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патриотическое </w:t>
      </w:r>
      <w:proofErr w:type="spellStart"/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64D0" w:rsidRDefault="00E765D7" w:rsidP="00DA09A5">
      <w:pPr>
        <w:shd w:val="clear" w:color="auto" w:fill="FFFFFF"/>
        <w:spacing w:after="0"/>
        <w:ind w:left="142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В этом году клуб</w:t>
      </w:r>
      <w:r w:rsidR="00A2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волонтеров </w:t>
      </w:r>
      <w:r w:rsidR="00A235FD"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участвовал</w:t>
      </w:r>
      <w:r w:rsidR="00A2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235FD"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проектной деятельности</w:t>
      </w:r>
      <w:r w:rsidR="00A2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Клуб волонтеров </w:t>
      </w:r>
      <w:proofErr w:type="spellStart"/>
      <w:r w:rsidR="00A235FD"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Кукуевского</w:t>
      </w:r>
      <w:proofErr w:type="spellEnd"/>
      <w:r w:rsidR="00A235FD"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СКЦ </w:t>
      </w: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«Делаем добрые дела» </w:t>
      </w:r>
      <w:r w:rsidR="00A2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проектом </w:t>
      </w:r>
      <w:r w:rsidR="00A235FD"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«Спортивный пятачок»,</w:t>
      </w:r>
      <w:r w:rsidR="00A235FD" w:rsidRPr="00A2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35FD"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получил </w:t>
      </w:r>
      <w:r w:rsidR="00A235FD"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A2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</w:t>
      </w:r>
      <w:r w:rsidR="00A235FD"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республиканском конкурсе социальных проект</w:t>
      </w:r>
      <w:r w:rsidR="00A2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ов.</w:t>
      </w:r>
      <w:r w:rsidR="00A235FD" w:rsidRPr="00A235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235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A235FD" w:rsidRPr="00E765D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тряд «</w:t>
      </w:r>
      <w:proofErr w:type="spellStart"/>
      <w:r w:rsidR="00A235FD" w:rsidRPr="00E765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Доброtime</w:t>
      </w:r>
      <w:proofErr w:type="spellEnd"/>
      <w:r w:rsidR="00A235FD" w:rsidRPr="00E765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A235FD"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ДКиС</w:t>
      </w:r>
      <w:proofErr w:type="spellEnd"/>
      <w:r w:rsidR="00A235FD"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«Современник</w:t>
      </w:r>
      <w:r w:rsidR="00A235FD" w:rsidRPr="00E765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с.Июльское выступил с защитой проекта в рамках молодежного инициативного </w:t>
      </w:r>
      <w:r w:rsidR="000764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бюджетирования </w:t>
      </w:r>
      <w:r w:rsidR="00CD52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764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Атмосфера», занял </w:t>
      </w:r>
      <w:r w:rsidR="00A235FD" w:rsidRPr="00E765D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IV</w:t>
      </w:r>
      <w:r w:rsidR="00A235FD" w:rsidRPr="00E765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место и получи</w:t>
      </w:r>
      <w:r w:rsidR="00CD52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A235FD" w:rsidRPr="00E765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сертификат на 70 тысяч рублей.</w:t>
      </w:r>
      <w:r w:rsidR="000764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765D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Активисты отряда </w:t>
      </w:r>
      <w:proofErr w:type="spellStart"/>
      <w:r w:rsidR="00A235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Кукуевского</w:t>
      </w:r>
      <w:proofErr w:type="spellEnd"/>
      <w:r w:rsidR="00A235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СКЦ </w:t>
      </w:r>
      <w:r w:rsidR="000764D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конкурсе проектов</w:t>
      </w:r>
      <w:r w:rsidR="000764D0" w:rsidRPr="00E765D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65D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республиканской профильной смен</w:t>
      </w:r>
      <w:r w:rsidR="000764D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</w:t>
      </w:r>
      <w:r w:rsidRPr="00E765D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E765D7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V</w:t>
      </w:r>
      <w:r w:rsidRPr="00E765D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элемент», </w:t>
      </w:r>
      <w:r w:rsidR="000764D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заняли 2 место с проектом</w:t>
      </w: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65D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«Удмуртские игры»</w:t>
      </w:r>
      <w:r w:rsidR="000764D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0764D0" w:rsidRPr="00E765D7" w:rsidRDefault="00E765D7" w:rsidP="00DA09A5">
      <w:pPr>
        <w:shd w:val="clear" w:color="auto" w:fill="FFFFFF"/>
        <w:spacing w:after="0"/>
        <w:ind w:left="142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765D7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        </w:t>
      </w:r>
      <w:proofErr w:type="spellStart"/>
      <w:r w:rsidR="000764D0" w:rsidRPr="00E765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Перевозинские</w:t>
      </w:r>
      <w:proofErr w:type="spellEnd"/>
      <w:r w:rsidR="000764D0" w:rsidRPr="00E765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волонтеры </w:t>
      </w:r>
      <w:r w:rsidR="000764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стали </w:t>
      </w:r>
      <w:r w:rsidR="000764D0" w:rsidRPr="00E765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инициатор</w:t>
      </w:r>
      <w:r w:rsidR="000764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ами</w:t>
      </w:r>
      <w:r w:rsidR="000764D0" w:rsidRPr="00E765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реставрации </w:t>
      </w:r>
      <w:r w:rsidR="000764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старинного здания «Лавка купца </w:t>
      </w:r>
      <w:proofErr w:type="spellStart"/>
      <w:r w:rsidR="000764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Базуева</w:t>
      </w:r>
      <w:proofErr w:type="spellEnd"/>
      <w:r w:rsidR="000764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» </w:t>
      </w:r>
      <w:r w:rsidR="000764D0" w:rsidRPr="00E765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</w:t>
      </w:r>
      <w:r w:rsidR="000764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рамках </w:t>
      </w:r>
      <w:r w:rsidR="000764D0" w:rsidRPr="00E765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реализации проекта «В контакте с историей»</w:t>
      </w:r>
      <w:r w:rsidR="000764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  <w:r w:rsidR="000764D0" w:rsidRPr="00E765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Благодаря волонтерам, на территории села появилась деревенская усадьба, где, проходят интерактивные программы, мастер-классы, которые знакомят жителей и гостей с историей и культурой </w:t>
      </w:r>
      <w:proofErr w:type="spellStart"/>
      <w:r w:rsidR="000764D0" w:rsidRPr="00E765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с.Перевозное</w:t>
      </w:r>
      <w:proofErr w:type="spellEnd"/>
      <w:r w:rsidR="000764D0" w:rsidRPr="00E765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4A34CE" w:rsidRDefault="00E765D7" w:rsidP="00DA09A5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Добровольцы в сфере культуры </w:t>
      </w:r>
      <w:r w:rsidR="004A3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</w:t>
      </w: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работы по благоустройству памятников и обелисков воинам-землякам, погибшим в Годы Великой Отечественной войны.</w:t>
      </w:r>
    </w:p>
    <w:p w:rsidR="00E765D7" w:rsidRPr="004A34CE" w:rsidRDefault="00E765D7" w:rsidP="00DA09A5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В рамках празднования 76</w:t>
      </w:r>
      <w:r w:rsidR="00CD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-ой</w:t>
      </w: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годовщины Победы в </w:t>
      </w:r>
      <w:r w:rsidR="004A3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еликой Отечественной войне, добровольцы </w:t>
      </w:r>
      <w:r w:rsidR="004A3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организовывали акции</w:t>
      </w: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65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«Сирень Победы»; «Поем двором», «Окна Победы», «Фонарики Победы», «Открытки Победы», «Рисуем Победу-2021», «Сад Памяти», «Катюша» и др.</w:t>
      </w:r>
    </w:p>
    <w:p w:rsidR="004A34CE" w:rsidRPr="00E765D7" w:rsidRDefault="00E765D7" w:rsidP="00DA09A5">
      <w:pPr>
        <w:shd w:val="clear" w:color="auto" w:fill="FFFFFF"/>
        <w:spacing w:after="0"/>
        <w:ind w:left="142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4A3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работа в</w:t>
      </w: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олонтер</w:t>
      </w:r>
      <w:r w:rsidR="004A3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E76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</w:t>
      </w:r>
      <w:r w:rsidR="004A3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проведена по сбору информации </w:t>
      </w:r>
      <w:r w:rsidR="004A34CE" w:rsidRPr="00E765D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 участниках Великой Отечественной войны </w:t>
      </w:r>
      <w:r w:rsidR="004A34C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уроженцах Воткинского района для </w:t>
      </w:r>
      <w:r w:rsidR="004A34CE" w:rsidRPr="00E765D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размеще</w:t>
      </w:r>
      <w:r w:rsidR="004A34C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ния</w:t>
      </w:r>
      <w:r w:rsidR="004A34CE" w:rsidRPr="00E765D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 сайтах общероссийских баз данных «Мемориал», «Дорога Памяти» «Память народ</w:t>
      </w:r>
      <w:r w:rsidR="004A34C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а»</w:t>
      </w:r>
      <w:r w:rsidR="004A34CE" w:rsidRPr="00E765D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E765D7" w:rsidRPr="00E765D7" w:rsidRDefault="00E765D7" w:rsidP="00DA09A5">
      <w:pPr>
        <w:shd w:val="clear" w:color="auto" w:fill="FFFFFF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65D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Еще один социокультурный проект, в котором принимали активное участие волонтеры культуры района - </w:t>
      </w:r>
      <w:r w:rsidRPr="00E765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Межрегиональный конкурс фольклорных коллективов «Связывая поколения», посвященный дню рождения П. И. Чайковского. 15 волонтеров встречали участников фольклорных коллективов из разных уголков России, знакомили их   с историей </w:t>
      </w:r>
      <w:r w:rsidR="00D75A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достопримечательностями </w:t>
      </w:r>
      <w:proofErr w:type="spellStart"/>
      <w:r w:rsidRPr="00E765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г.Воткинска</w:t>
      </w:r>
      <w:proofErr w:type="spellEnd"/>
      <w:r w:rsidRPr="00E765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Воткинского района, сопровождали свою делегацию во время проведения фестиваля.</w:t>
      </w:r>
    </w:p>
    <w:p w:rsidR="00E765D7" w:rsidRPr="00E765D7" w:rsidRDefault="00E765D7" w:rsidP="00DA09A5">
      <w:pPr>
        <w:spacing w:after="0"/>
        <w:ind w:left="142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765D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4A34CE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Волонтеры </w:t>
      </w:r>
      <w:proofErr w:type="spellStart"/>
      <w:r w:rsidR="004A34CE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Кварсинского</w:t>
      </w:r>
      <w:proofErr w:type="spellEnd"/>
      <w:r w:rsidR="004A34CE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СКЦ 3</w:t>
      </w:r>
      <w:r w:rsidR="00CD529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-ий</w:t>
      </w:r>
      <w:r w:rsidR="004A34CE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 являются </w:t>
      </w:r>
      <w:proofErr w:type="spellStart"/>
      <w:proofErr w:type="gramStart"/>
      <w:r w:rsidR="004A34CE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соорганизаторами</w:t>
      </w:r>
      <w:proofErr w:type="spellEnd"/>
      <w:r w:rsidR="004A34CE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765D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A34CE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благотворительной</w:t>
      </w:r>
      <w:proofErr w:type="gramEnd"/>
      <w:r w:rsidR="00D75A5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765D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акци</w:t>
      </w:r>
      <w:r w:rsidR="004A34CE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E765D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«Добрый забег» - </w:t>
      </w:r>
      <w:r w:rsidRPr="00E7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которой – </w:t>
      </w:r>
      <w:r w:rsidR="004A34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детям инвалидам в реализации их новогодних желаний.</w:t>
      </w:r>
      <w:r w:rsidRPr="00E7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65D7" w:rsidRPr="00E765D7" w:rsidRDefault="00E765D7" w:rsidP="00DA09A5">
      <w:pPr>
        <w:shd w:val="clear" w:color="auto" w:fill="FFFFFF"/>
        <w:tabs>
          <w:tab w:val="left" w:pos="12333"/>
        </w:tabs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E765D7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        Волонтёрское движение обладает большим потенциалом.  Ежегодно количество   волонтеров   увеличивается, это   люди   разных   возрастов и профессий, которые стремятся делать добро, быть там, где нужны их знания, опыт, участие и бескорыстная помощь. </w:t>
      </w:r>
    </w:p>
    <w:p w:rsidR="00E765D7" w:rsidRPr="00E765D7" w:rsidRDefault="00E765D7" w:rsidP="00DA09A5">
      <w:pPr>
        <w:shd w:val="clear" w:color="auto" w:fill="FFFFFF"/>
        <w:tabs>
          <w:tab w:val="left" w:pos="12333"/>
        </w:tabs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601F8" w:rsidRPr="00EC13F1" w:rsidRDefault="00D601F8" w:rsidP="00DA09A5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3F1">
        <w:rPr>
          <w:rFonts w:ascii="Times New Roman" w:hAnsi="Times New Roman" w:cs="Times New Roman"/>
          <w:b/>
          <w:i/>
          <w:sz w:val="32"/>
          <w:szCs w:val="32"/>
        </w:rPr>
        <w:t xml:space="preserve">Работа с кадрами          </w:t>
      </w:r>
    </w:p>
    <w:p w:rsidR="00345024" w:rsidRDefault="001D4CF2" w:rsidP="00DA09A5">
      <w:pPr>
        <w:spacing w:after="0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249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большое внимание уделялось повышению образовательного уровня работников учреждений культуры. Всего в течении года повысили свою квалификацию 26</w:t>
      </w:r>
      <w:r w:rsidR="00D601F8" w:rsidRPr="00C9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345024" w:rsidRPr="00E0084C" w:rsidRDefault="00345024" w:rsidP="00DA09A5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sz w:val="28"/>
          <w:szCs w:val="28"/>
        </w:rPr>
        <w:t xml:space="preserve">           </w:t>
      </w:r>
      <w:r w:rsidR="00D601F8" w:rsidRPr="0034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r w:rsidRPr="0034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в течении года </w:t>
      </w:r>
      <w:r w:rsidR="00D601F8" w:rsidRPr="003450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принимали активное участие в обучающих мероприятиях</w:t>
      </w:r>
      <w:r w:rsidRPr="003450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образовательных программах</w:t>
      </w:r>
      <w:r w:rsidR="00E0084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форумах</w:t>
      </w:r>
      <w:r w:rsidR="00D601F8" w:rsidRPr="003450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0084C" w:rsidRPr="00E0084C">
        <w:rPr>
          <w:color w:val="000000"/>
          <w:sz w:val="27"/>
          <w:szCs w:val="27"/>
        </w:rPr>
        <w:t xml:space="preserve"> </w:t>
      </w:r>
      <w:r w:rsidR="00E0084C" w:rsidRPr="00E0084C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E0084C" w:rsidRPr="00E0084C">
        <w:rPr>
          <w:rFonts w:ascii="Times New Roman" w:hAnsi="Times New Roman" w:cs="Times New Roman"/>
          <w:color w:val="000000"/>
          <w:sz w:val="28"/>
          <w:szCs w:val="28"/>
        </w:rPr>
        <w:t>iВолга</w:t>
      </w:r>
      <w:proofErr w:type="spellEnd"/>
      <w:proofErr w:type="gramStart"/>
      <w:r w:rsidR="00E0084C" w:rsidRPr="00E0084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0084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0084C" w:rsidRPr="00E0084C">
        <w:rPr>
          <w:color w:val="000000"/>
          <w:sz w:val="28"/>
          <w:szCs w:val="28"/>
        </w:rPr>
        <w:t xml:space="preserve"> </w:t>
      </w:r>
      <w:r w:rsidR="00D601F8" w:rsidRPr="00E00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8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E00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финансовой грамотности</w:t>
      </w:r>
      <w:r w:rsidR="00E008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00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0084C">
        <w:rPr>
          <w:rFonts w:ascii="Times New Roman" w:hAnsi="Times New Roman" w:cs="Times New Roman"/>
          <w:color w:val="000000"/>
          <w:sz w:val="28"/>
          <w:szCs w:val="28"/>
        </w:rPr>
        <w:t xml:space="preserve">«Школа финансовой устойчивости» </w:t>
      </w:r>
      <w:r w:rsidR="00D601F8" w:rsidRPr="00E008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345024" w:rsidRDefault="00D601F8" w:rsidP="00DA09A5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5024">
        <w:rPr>
          <w:rFonts w:ascii="Times New Roman" w:hAnsi="Times New Roman" w:cs="Times New Roman"/>
          <w:sz w:val="28"/>
          <w:szCs w:val="28"/>
        </w:rPr>
        <w:t xml:space="preserve">    </w:t>
      </w:r>
      <w:r w:rsidR="00345024">
        <w:rPr>
          <w:sz w:val="28"/>
          <w:szCs w:val="28"/>
        </w:rPr>
        <w:t xml:space="preserve">          </w:t>
      </w:r>
      <w:r w:rsidRPr="00345024">
        <w:rPr>
          <w:rFonts w:ascii="Times New Roman" w:hAnsi="Times New Roman" w:cs="Times New Roman"/>
          <w:sz w:val="28"/>
          <w:szCs w:val="28"/>
        </w:rPr>
        <w:t>В течение года работники культуры принимали участие в об</w:t>
      </w:r>
      <w:r w:rsidR="00345024" w:rsidRPr="00345024">
        <w:rPr>
          <w:rFonts w:ascii="Times New Roman" w:hAnsi="Times New Roman" w:cs="Times New Roman"/>
          <w:sz w:val="28"/>
          <w:szCs w:val="28"/>
        </w:rPr>
        <w:t xml:space="preserve">учающих программах посредством </w:t>
      </w:r>
      <w:proofErr w:type="spellStart"/>
      <w:r w:rsidRPr="00345024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345024">
        <w:rPr>
          <w:rFonts w:ascii="Times New Roman" w:hAnsi="Times New Roman" w:cs="Times New Roman"/>
          <w:sz w:val="28"/>
          <w:szCs w:val="28"/>
        </w:rPr>
        <w:t>, семинаров и дискуссионных площадок, организованных</w:t>
      </w:r>
      <w:r w:rsidR="00345024" w:rsidRPr="00345024">
        <w:rPr>
          <w:rFonts w:ascii="Times New Roman" w:hAnsi="Times New Roman" w:cs="Times New Roman"/>
          <w:sz w:val="28"/>
          <w:szCs w:val="28"/>
        </w:rPr>
        <w:t xml:space="preserve"> социально ориентированными НКО: </w:t>
      </w:r>
      <w:r w:rsidR="00345024" w:rsidRPr="00345024">
        <w:rPr>
          <w:color w:val="000000"/>
          <w:sz w:val="28"/>
          <w:szCs w:val="28"/>
        </w:rPr>
        <w:t xml:space="preserve"> </w:t>
      </w:r>
      <w:r w:rsidR="00345024" w:rsidRPr="00345024">
        <w:rPr>
          <w:rFonts w:ascii="Times New Roman" w:hAnsi="Times New Roman" w:cs="Times New Roman"/>
          <w:color w:val="000000"/>
          <w:sz w:val="28"/>
          <w:szCs w:val="28"/>
        </w:rPr>
        <w:t>«Творческий поиск форм и подходов к созданию современных продуктов, ориентированных на повышение этнокультурных компетенций у подростков и молодежи», «Проектная логика, логическое построение заявки, бюджетирование», «Как привлечь молодежь в проект», «Создание презентации за час», «Как преодолеть страх публичного выступления», «Грант-</w:t>
      </w:r>
      <w:proofErr w:type="spellStart"/>
      <w:r w:rsidR="00345024" w:rsidRPr="00345024">
        <w:rPr>
          <w:rFonts w:ascii="Times New Roman" w:hAnsi="Times New Roman" w:cs="Times New Roman"/>
          <w:color w:val="000000"/>
          <w:sz w:val="28"/>
          <w:szCs w:val="28"/>
        </w:rPr>
        <w:t>Райтинг</w:t>
      </w:r>
      <w:proofErr w:type="spellEnd"/>
      <w:r w:rsidR="00345024" w:rsidRPr="00345024">
        <w:rPr>
          <w:rFonts w:ascii="Times New Roman" w:hAnsi="Times New Roman" w:cs="Times New Roman"/>
          <w:color w:val="000000"/>
          <w:sz w:val="28"/>
          <w:szCs w:val="28"/>
        </w:rPr>
        <w:t>» и др.</w:t>
      </w:r>
    </w:p>
    <w:p w:rsidR="00D601F8" w:rsidRDefault="00D601F8" w:rsidP="00DA09A5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</w:t>
      </w:r>
      <w:r w:rsidRPr="00C91403">
        <w:rPr>
          <w:rFonts w:ascii="Times New Roman" w:hAnsi="Times New Roman" w:cs="Times New Roman"/>
          <w:sz w:val="28"/>
          <w:szCs w:val="28"/>
        </w:rPr>
        <w:t>о за</w:t>
      </w:r>
      <w:r>
        <w:rPr>
          <w:rFonts w:ascii="Times New Roman" w:hAnsi="Times New Roman" w:cs="Times New Roman"/>
          <w:sz w:val="28"/>
          <w:szCs w:val="28"/>
        </w:rPr>
        <w:t>очной форме обучения получили образование:</w:t>
      </w:r>
      <w:r w:rsidRPr="00C91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9D5" w:rsidRDefault="00D601F8" w:rsidP="00DA09A5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3E2">
        <w:rPr>
          <w:rFonts w:ascii="Times New Roman" w:hAnsi="Times New Roman" w:cs="Times New Roman"/>
          <w:sz w:val="28"/>
          <w:szCs w:val="28"/>
        </w:rPr>
        <w:t xml:space="preserve">-   в </w:t>
      </w:r>
      <w:r w:rsidR="00E249D5">
        <w:rPr>
          <w:rFonts w:ascii="Times New Roman" w:hAnsi="Times New Roman" w:cs="Times New Roman"/>
          <w:sz w:val="28"/>
          <w:szCs w:val="28"/>
        </w:rPr>
        <w:t>ГБОУ В</w:t>
      </w:r>
      <w:r w:rsidRPr="002853E2">
        <w:rPr>
          <w:rFonts w:ascii="Times New Roman" w:hAnsi="Times New Roman" w:cs="Times New Roman"/>
          <w:sz w:val="28"/>
          <w:szCs w:val="28"/>
        </w:rPr>
        <w:t>О «Удмуртский</w:t>
      </w:r>
      <w:r w:rsidR="00E249D5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</w:t>
      </w:r>
      <w:r w:rsidRPr="002853E2">
        <w:rPr>
          <w:rFonts w:ascii="Times New Roman" w:hAnsi="Times New Roman" w:cs="Times New Roman"/>
          <w:sz w:val="28"/>
          <w:szCs w:val="28"/>
        </w:rPr>
        <w:t>» по специальности «</w:t>
      </w:r>
      <w:r w:rsidR="00E249D5">
        <w:rPr>
          <w:rFonts w:ascii="Times New Roman" w:hAnsi="Times New Roman" w:cs="Times New Roman"/>
          <w:sz w:val="28"/>
          <w:szCs w:val="28"/>
        </w:rPr>
        <w:t>Туризм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53E2">
        <w:rPr>
          <w:rFonts w:ascii="Times New Roman" w:hAnsi="Times New Roman" w:cs="Times New Roman"/>
          <w:sz w:val="28"/>
          <w:szCs w:val="28"/>
        </w:rPr>
        <w:t xml:space="preserve"> – 1 человек</w:t>
      </w:r>
      <w:r w:rsidR="00E249D5">
        <w:rPr>
          <w:rFonts w:ascii="Times New Roman" w:hAnsi="Times New Roman" w:cs="Times New Roman"/>
          <w:sz w:val="28"/>
          <w:szCs w:val="28"/>
        </w:rPr>
        <w:t xml:space="preserve">, </w:t>
      </w:r>
      <w:r w:rsidR="00E249D5" w:rsidRPr="002853E2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E249D5">
        <w:rPr>
          <w:rFonts w:ascii="Times New Roman" w:hAnsi="Times New Roman" w:cs="Times New Roman"/>
          <w:sz w:val="28"/>
          <w:szCs w:val="28"/>
        </w:rPr>
        <w:t>Экономика»</w:t>
      </w:r>
      <w:r w:rsidR="00E249D5" w:rsidRPr="002853E2">
        <w:rPr>
          <w:rFonts w:ascii="Times New Roman" w:hAnsi="Times New Roman" w:cs="Times New Roman"/>
          <w:sz w:val="28"/>
          <w:szCs w:val="28"/>
        </w:rPr>
        <w:t xml:space="preserve"> – 1 человек</w:t>
      </w:r>
      <w:r w:rsidR="00E249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875" w:rsidRPr="00EF4F24" w:rsidRDefault="00EF4F24" w:rsidP="00DA09A5">
      <w:pPr>
        <w:spacing w:after="0"/>
        <w:ind w:lef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F4F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регионального проекта «Творческие люди»</w:t>
      </w:r>
      <w:r w:rsidR="00CD5294" w:rsidRPr="00CD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294" w:rsidRPr="00EF4F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непрерывного образования и повышения квалификации творческих и управле</w:t>
      </w:r>
      <w:r w:rsidR="00CD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нческих кадров в сфере культуры повысили </w:t>
      </w:r>
      <w:r w:rsidRPr="00EF4F2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квалификацию 7 человек</w:t>
      </w:r>
      <w:r w:rsidR="00CD52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Целевой показатель по заработной плате работников культуры в 2021 году достигнут.</w:t>
      </w:r>
    </w:p>
    <w:p w:rsidR="00D601F8" w:rsidRDefault="00D601F8" w:rsidP="00DA09A5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1F8" w:rsidRDefault="00D601F8" w:rsidP="00DA09A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Работа по обеспечению равного доступа лиц</w:t>
      </w:r>
    </w:p>
    <w:p w:rsidR="00D601F8" w:rsidRDefault="00D601F8" w:rsidP="00DA09A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 ограниченными возможностями </w:t>
      </w:r>
    </w:p>
    <w:p w:rsidR="00D601F8" w:rsidRDefault="00D601F8" w:rsidP="00DA09A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 получению услуг учреждений культуры.</w:t>
      </w:r>
    </w:p>
    <w:p w:rsidR="008F50BC" w:rsidRDefault="008F50BC" w:rsidP="00DA09A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A09A5">
      <w:pPr>
        <w:spacing w:after="0"/>
        <w:ind w:lef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EA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05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EA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на реализацию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мероприятий по повышению значений показателей доступности для инвалидов объектов и услуг в отрасли «культура» МО «Воткинский район» были направлены финансовые средства из</w:t>
      </w:r>
      <w:r w:rsidRPr="00EA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Pr="00EA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в сумме</w:t>
      </w:r>
      <w:r w:rsidR="00E7678D" w:rsidRPr="00E7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78D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529,0 </w:t>
      </w:r>
      <w:proofErr w:type="spellStart"/>
      <w:r w:rsidR="00E7678D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E7678D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01F8" w:rsidRDefault="00D601F8" w:rsidP="00DA09A5">
      <w:pPr>
        <w:shd w:val="clear" w:color="auto" w:fill="FFFFFF"/>
        <w:spacing w:after="0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A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ыполнены следующие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мероприятия:</w:t>
      </w:r>
    </w:p>
    <w:p w:rsidR="00E7678D" w:rsidRDefault="00D601F8" w:rsidP="00DA09A5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E7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 </w:t>
      </w:r>
      <w:r w:rsidR="00E7678D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железобетонн</w:t>
      </w:r>
      <w:r w:rsidR="00E7678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E7678D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пандус для </w:t>
      </w:r>
      <w:proofErr w:type="spellStart"/>
      <w:r w:rsidR="00E7678D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Пихтовского</w:t>
      </w:r>
      <w:proofErr w:type="spellEnd"/>
      <w:r w:rsidR="00E7678D" w:rsidRPr="000D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СДК;</w:t>
      </w:r>
    </w:p>
    <w:p w:rsidR="00D601F8" w:rsidRDefault="00D601F8" w:rsidP="00DA09A5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E7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тактильные таблички-вывески для </w:t>
      </w:r>
      <w:r w:rsidR="00E7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-ти учреждений культуры.</w:t>
      </w:r>
    </w:p>
    <w:p w:rsidR="00E40BAC" w:rsidRDefault="00D601F8" w:rsidP="00DA09A5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Люди с ограниченными возможностями здоровья активно участвовали в районных спортивных праздниках, фе</w:t>
      </w:r>
      <w:r w:rsidR="00E7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стивалях, творческих программах.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Это- </w:t>
      </w:r>
      <w:r w:rsidR="00E40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соревнования «Испытай себя», фестиваль-конкурс</w:t>
      </w:r>
      <w:r w:rsidRPr="001E1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0BA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без границ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4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вокальный конкурс «Две звезды», творческая встреча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 солнечной поляночке», </w:t>
      </w:r>
      <w:r w:rsidR="00E40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любителей рыбной ловли «</w:t>
      </w:r>
      <w:proofErr w:type="spellStart"/>
      <w:r w:rsidR="00E40BA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Ловись</w:t>
      </w:r>
      <w:proofErr w:type="spellEnd"/>
      <w:r w:rsidR="00E4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рыбка, большая и маленькая». </w:t>
      </w:r>
    </w:p>
    <w:p w:rsidR="00CD5294" w:rsidRDefault="00CD5294" w:rsidP="00DA09A5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Успешно продолжает работать «гончарная мастерская»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ДКиС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«Современник», в которой регулярно проводятся занятия и мастер-классы для людей с ОВЗ. В течение года мастерскую посетило более 100 человек.</w:t>
      </w:r>
    </w:p>
    <w:p w:rsidR="00CD5294" w:rsidRDefault="00CD5294" w:rsidP="00DA09A5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рамках Федерального партийного проекта «Единая страна – доступная среда» </w:t>
      </w:r>
      <w:r w:rsidR="001D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совершенствования условий доступности объектов культурного и национального наследия для людей с инвалидностью был поведен мониторинг 3-х туристических маршрутов – в </w:t>
      </w:r>
      <w:proofErr w:type="spellStart"/>
      <w:r w:rsidR="001D696B">
        <w:rPr>
          <w:rFonts w:ascii="Times New Roman" w:eastAsia="Times New Roman" w:hAnsi="Times New Roman" w:cs="Times New Roman"/>
          <w:sz w:val="28"/>
          <w:szCs w:val="28"/>
          <w:lang w:eastAsia="ru-RU"/>
        </w:rPr>
        <w:t>с.Перевозное</w:t>
      </w:r>
      <w:proofErr w:type="spellEnd"/>
      <w:r w:rsidR="001D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D696B">
        <w:rPr>
          <w:rFonts w:ascii="Times New Roman" w:eastAsia="Times New Roman" w:hAnsi="Times New Roman" w:cs="Times New Roman"/>
          <w:sz w:val="28"/>
          <w:szCs w:val="28"/>
          <w:lang w:eastAsia="ru-RU"/>
        </w:rPr>
        <w:t>д.Кукуи</w:t>
      </w:r>
      <w:proofErr w:type="spellEnd"/>
      <w:r w:rsidR="001D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ТК «Варяжская дружина», по результатам которого организаторам были даны рекомендации.</w:t>
      </w:r>
    </w:p>
    <w:p w:rsidR="00D601F8" w:rsidRDefault="00E40BAC" w:rsidP="001D696B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601F8" w:rsidRPr="001D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данной категории населения в учреждениях культуры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250 </w:t>
      </w:r>
      <w:r w:rsidR="00D601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</w:t>
      </w:r>
      <w:r w:rsidR="00D601F8" w:rsidRPr="001D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6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3826 </w:t>
      </w:r>
      <w:r w:rsidR="00D601F8" w:rsidRPr="001D5DA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D6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</w:t>
      </w:r>
      <w:r w:rsidR="00D601F8" w:rsidRPr="001D5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696B" w:rsidRDefault="001D696B" w:rsidP="001D696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1F8" w:rsidRPr="00A3602D" w:rsidRDefault="00D601F8" w:rsidP="00DA09A5">
      <w:pPr>
        <w:pStyle w:val="a6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A3602D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Отдела</w:t>
      </w:r>
      <w:r w:rsidR="00E94B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602D">
        <w:rPr>
          <w:rFonts w:ascii="Times New Roman" w:hAnsi="Times New Roman" w:cs="Times New Roman"/>
          <w:sz w:val="28"/>
          <w:szCs w:val="28"/>
          <w:lang w:eastAsia="ru-RU"/>
        </w:rPr>
        <w:t xml:space="preserve">культуры,   </w:t>
      </w:r>
      <w:proofErr w:type="gramEnd"/>
      <w:r w:rsidRPr="00A3602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spellStart"/>
      <w:r w:rsidRPr="00A3602D">
        <w:rPr>
          <w:rFonts w:ascii="Times New Roman" w:hAnsi="Times New Roman" w:cs="Times New Roman"/>
          <w:sz w:val="28"/>
          <w:szCs w:val="28"/>
          <w:lang w:eastAsia="ru-RU"/>
        </w:rPr>
        <w:t>Н.В.Елькина</w:t>
      </w:r>
      <w:proofErr w:type="spellEnd"/>
    </w:p>
    <w:p w:rsidR="00D601F8" w:rsidRPr="00A3602D" w:rsidRDefault="00D601F8" w:rsidP="00DA09A5">
      <w:pPr>
        <w:pStyle w:val="a6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A3602D">
        <w:rPr>
          <w:rFonts w:ascii="Times New Roman" w:hAnsi="Times New Roman" w:cs="Times New Roman"/>
          <w:sz w:val="28"/>
          <w:szCs w:val="28"/>
          <w:lang w:eastAsia="ru-RU"/>
        </w:rPr>
        <w:t>порта и молодежной политики</w:t>
      </w:r>
    </w:p>
    <w:p w:rsidR="00D601F8" w:rsidRPr="00A3602D" w:rsidRDefault="00D601F8" w:rsidP="00DA09A5">
      <w:pPr>
        <w:pStyle w:val="a6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A3602D">
        <w:rPr>
          <w:rFonts w:ascii="Times New Roman" w:hAnsi="Times New Roman" w:cs="Times New Roman"/>
          <w:sz w:val="28"/>
          <w:szCs w:val="28"/>
          <w:lang w:eastAsia="ru-RU"/>
        </w:rPr>
        <w:t>Администрации МО «Воткинский район</w:t>
      </w:r>
    </w:p>
    <w:p w:rsidR="00D601F8" w:rsidRPr="00A3602D" w:rsidRDefault="00D601F8" w:rsidP="00DA09A5">
      <w:pPr>
        <w:ind w:left="14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01F8" w:rsidRDefault="00D601F8" w:rsidP="00DA09A5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A09A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A09A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8564B" w:rsidRDefault="0008564B" w:rsidP="00DA09A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601F8" w:rsidRDefault="00D601F8" w:rsidP="00DA09A5">
      <w:pPr>
        <w:pStyle w:val="a5"/>
        <w:spacing w:before="0" w:beforeAutospacing="0" w:after="0" w:afterAutospacing="0" w:line="276" w:lineRule="auto"/>
        <w:ind w:left="142"/>
        <w:jc w:val="both"/>
        <w:rPr>
          <w:color w:val="000000"/>
          <w:sz w:val="28"/>
          <w:szCs w:val="28"/>
        </w:rPr>
      </w:pPr>
    </w:p>
    <w:p w:rsidR="00D75A5C" w:rsidRDefault="00D75A5C" w:rsidP="00D601F8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75A5C" w:rsidRDefault="00D75A5C" w:rsidP="00D601F8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75A5C" w:rsidRDefault="00D75A5C" w:rsidP="00D601F8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75A5C" w:rsidRDefault="00D75A5C" w:rsidP="00D601F8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75A5C" w:rsidRDefault="00D75A5C" w:rsidP="00D601F8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75A5C" w:rsidRDefault="00D75A5C" w:rsidP="00D601F8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75A5C" w:rsidRDefault="00D75A5C" w:rsidP="00D601F8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75A5C" w:rsidRDefault="00D75A5C" w:rsidP="00D601F8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75A5C" w:rsidRDefault="00D75A5C" w:rsidP="00D601F8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75A5C" w:rsidRDefault="00D75A5C" w:rsidP="00D601F8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sectPr w:rsidR="00D75A5C" w:rsidSect="001D696B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F8E"/>
    <w:multiLevelType w:val="hybridMultilevel"/>
    <w:tmpl w:val="E3860E9E"/>
    <w:lvl w:ilvl="0" w:tplc="180016D4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140B0DB5"/>
    <w:multiLevelType w:val="hybridMultilevel"/>
    <w:tmpl w:val="D9C02CE2"/>
    <w:lvl w:ilvl="0" w:tplc="180016D4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208B226A"/>
    <w:multiLevelType w:val="hybridMultilevel"/>
    <w:tmpl w:val="EC3EA0E6"/>
    <w:lvl w:ilvl="0" w:tplc="180016D4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43031523"/>
    <w:multiLevelType w:val="hybridMultilevel"/>
    <w:tmpl w:val="CE2015CA"/>
    <w:lvl w:ilvl="0" w:tplc="52805BE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 w15:restartNumberingAfterBreak="0">
    <w:nsid w:val="4F606B35"/>
    <w:multiLevelType w:val="hybridMultilevel"/>
    <w:tmpl w:val="A3E6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9E"/>
    <w:rsid w:val="00015D45"/>
    <w:rsid w:val="00036068"/>
    <w:rsid w:val="000764D0"/>
    <w:rsid w:val="00077800"/>
    <w:rsid w:val="0008564B"/>
    <w:rsid w:val="000A4087"/>
    <w:rsid w:val="000C378A"/>
    <w:rsid w:val="000D1862"/>
    <w:rsid w:val="000F3526"/>
    <w:rsid w:val="00116B74"/>
    <w:rsid w:val="001B01CA"/>
    <w:rsid w:val="001D4CF2"/>
    <w:rsid w:val="001D696B"/>
    <w:rsid w:val="001E2649"/>
    <w:rsid w:val="00207E59"/>
    <w:rsid w:val="0029270A"/>
    <w:rsid w:val="002D436C"/>
    <w:rsid w:val="002F1ABF"/>
    <w:rsid w:val="00345024"/>
    <w:rsid w:val="003A66BD"/>
    <w:rsid w:val="003B7159"/>
    <w:rsid w:val="003E287B"/>
    <w:rsid w:val="003F331B"/>
    <w:rsid w:val="003F5B6C"/>
    <w:rsid w:val="00410DA6"/>
    <w:rsid w:val="00430875"/>
    <w:rsid w:val="004636BC"/>
    <w:rsid w:val="004A34CE"/>
    <w:rsid w:val="005C1708"/>
    <w:rsid w:val="005D4A50"/>
    <w:rsid w:val="005F0EBB"/>
    <w:rsid w:val="005F76F0"/>
    <w:rsid w:val="00604155"/>
    <w:rsid w:val="00673C49"/>
    <w:rsid w:val="006A27E0"/>
    <w:rsid w:val="006B56EF"/>
    <w:rsid w:val="006E4E2B"/>
    <w:rsid w:val="007433D3"/>
    <w:rsid w:val="00743929"/>
    <w:rsid w:val="007556E7"/>
    <w:rsid w:val="00770092"/>
    <w:rsid w:val="0077532B"/>
    <w:rsid w:val="0078631E"/>
    <w:rsid w:val="007D1DE2"/>
    <w:rsid w:val="007F0740"/>
    <w:rsid w:val="007F67AF"/>
    <w:rsid w:val="00805A49"/>
    <w:rsid w:val="008706A3"/>
    <w:rsid w:val="008835E8"/>
    <w:rsid w:val="008F50BC"/>
    <w:rsid w:val="00903902"/>
    <w:rsid w:val="009063D4"/>
    <w:rsid w:val="009A6EA7"/>
    <w:rsid w:val="009C7A78"/>
    <w:rsid w:val="009F6DB3"/>
    <w:rsid w:val="00A15D6B"/>
    <w:rsid w:val="00A235FD"/>
    <w:rsid w:val="00A6047D"/>
    <w:rsid w:val="00A665CB"/>
    <w:rsid w:val="00A93730"/>
    <w:rsid w:val="00A94CF1"/>
    <w:rsid w:val="00AA6BA3"/>
    <w:rsid w:val="00B5309B"/>
    <w:rsid w:val="00B75A92"/>
    <w:rsid w:val="00B92F48"/>
    <w:rsid w:val="00C04FAC"/>
    <w:rsid w:val="00C5176E"/>
    <w:rsid w:val="00C52BED"/>
    <w:rsid w:val="00C761EA"/>
    <w:rsid w:val="00C9185B"/>
    <w:rsid w:val="00C97828"/>
    <w:rsid w:val="00CD5294"/>
    <w:rsid w:val="00CE35DC"/>
    <w:rsid w:val="00D00ABA"/>
    <w:rsid w:val="00D43B69"/>
    <w:rsid w:val="00D601F8"/>
    <w:rsid w:val="00D75A5C"/>
    <w:rsid w:val="00DA09A5"/>
    <w:rsid w:val="00DD4BBB"/>
    <w:rsid w:val="00E0084C"/>
    <w:rsid w:val="00E249D5"/>
    <w:rsid w:val="00E40BAC"/>
    <w:rsid w:val="00E4129C"/>
    <w:rsid w:val="00E42A13"/>
    <w:rsid w:val="00E52732"/>
    <w:rsid w:val="00E765D7"/>
    <w:rsid w:val="00E7678D"/>
    <w:rsid w:val="00E94B43"/>
    <w:rsid w:val="00EF4F24"/>
    <w:rsid w:val="00F112CC"/>
    <w:rsid w:val="00F1309E"/>
    <w:rsid w:val="00F30570"/>
    <w:rsid w:val="00F6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E695F-B7BE-4A71-9F16-67E107B4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601F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60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601F8"/>
  </w:style>
  <w:style w:type="paragraph" w:styleId="a6">
    <w:name w:val="No Spacing"/>
    <w:link w:val="a7"/>
    <w:uiPriority w:val="1"/>
    <w:qFormat/>
    <w:rsid w:val="00D601F8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D601F8"/>
  </w:style>
  <w:style w:type="paragraph" w:styleId="a8">
    <w:name w:val="Balloon Text"/>
    <w:basedOn w:val="a"/>
    <w:link w:val="a9"/>
    <w:uiPriority w:val="99"/>
    <w:semiHidden/>
    <w:unhideWhenUsed/>
    <w:rsid w:val="00E76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65D7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C9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A9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3</cp:revision>
  <cp:lastPrinted>2022-01-13T06:48:00Z</cp:lastPrinted>
  <dcterms:created xsi:type="dcterms:W3CDTF">2022-02-03T11:30:00Z</dcterms:created>
  <dcterms:modified xsi:type="dcterms:W3CDTF">2022-03-18T11:18:00Z</dcterms:modified>
</cp:coreProperties>
</file>